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tabs>
          <w:tab w:val="left" w:pos="7161"/>
        </w:tabs>
        <w:ind w:leftChars="0"/>
        <w:jc w:val="both"/>
        <w:rPr>
          <w:rFonts w:hint="eastAsia" w:eastAsia="宋体"/>
          <w:sz w:val="30"/>
          <w:lang w:eastAsia="zh-CN"/>
        </w:rPr>
      </w:pPr>
      <w:r>
        <w:rPr>
          <w:sz w:val="30"/>
        </w:rPr>
        <mc:AlternateContent>
          <mc:Choice Requires="wps">
            <w:drawing>
              <wp:anchor distT="0" distB="0" distL="114300" distR="114300" simplePos="0" relativeHeight="251679744" behindDoc="0" locked="0" layoutInCell="1" allowOverlap="1">
                <wp:simplePos x="0" y="0"/>
                <wp:positionH relativeFrom="column">
                  <wp:posOffset>1666875</wp:posOffset>
                </wp:positionH>
                <wp:positionV relativeFrom="paragraph">
                  <wp:posOffset>3715385</wp:posOffset>
                </wp:positionV>
                <wp:extent cx="1828800" cy="51308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51308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300" w:lineRule="atLeast"/>
                              <w:ind w:left="0" w:right="0" w:firstLine="0"/>
                              <w:jc w:val="center"/>
                              <w:rPr>
                                <w:rFonts w:hint="eastAsia" w:ascii="宋体" w:hAnsi="宋体" w:eastAsia="宋体" w:cs="宋体"/>
                                <w:b/>
                                <w:bCs/>
                                <w:i w:val="0"/>
                                <w:caps w:val="0"/>
                                <w:color w:val="2F5597" w:themeColor="accent1" w:themeShade="BF"/>
                                <w:spacing w:val="0"/>
                                <w:sz w:val="24"/>
                                <w:szCs w:val="24"/>
                                <w:lang w:val="en-US" w:eastAsia="zh-CN"/>
                              </w:rPr>
                            </w:pPr>
                            <w:r>
                              <w:rPr>
                                <w:rFonts w:hint="eastAsia" w:ascii="宋体" w:hAnsi="宋体" w:eastAsia="宋体" w:cs="宋体"/>
                                <w:b/>
                                <w:bCs/>
                                <w:i w:val="0"/>
                                <w:caps w:val="0"/>
                                <w:color w:val="2F5597" w:themeColor="accent1" w:themeShade="BF"/>
                                <w:spacing w:val="0"/>
                                <w:sz w:val="24"/>
                                <w:szCs w:val="24"/>
                                <w:shd w:val="clear" w:fill="FFFFFF"/>
                              </w:rPr>
                              <w:t>HL</w:t>
                            </w:r>
                            <w:r>
                              <w:rPr>
                                <w:rFonts w:hint="eastAsia" w:cs="宋体"/>
                                <w:b/>
                                <w:bCs/>
                                <w:i w:val="0"/>
                                <w:caps w:val="0"/>
                                <w:color w:val="2F5597" w:themeColor="accent1" w:themeShade="BF"/>
                                <w:spacing w:val="0"/>
                                <w:sz w:val="24"/>
                                <w:szCs w:val="24"/>
                                <w:shd w:val="clear" w:fill="FFFFFF"/>
                                <w:lang w:val="en-US" w:eastAsia="zh-CN"/>
                              </w:rPr>
                              <w:t>X-2003</w:t>
                            </w:r>
                            <w:r>
                              <w:rPr>
                                <w:rFonts w:hint="eastAsia" w:ascii="宋体" w:hAnsi="宋体" w:eastAsia="宋体" w:cs="宋体"/>
                                <w:b/>
                                <w:bCs/>
                                <w:i w:val="0"/>
                                <w:caps w:val="0"/>
                                <w:color w:val="2F5597" w:themeColor="accent1" w:themeShade="BF"/>
                                <w:spacing w:val="0"/>
                                <w:sz w:val="24"/>
                                <w:szCs w:val="24"/>
                                <w:shd w:val="clear" w:fill="FFFFFF"/>
                              </w:rPr>
                              <w:t>低温</w:t>
                            </w:r>
                            <w:r>
                              <w:rPr>
                                <w:rFonts w:hint="eastAsia" w:cs="宋体"/>
                                <w:b/>
                                <w:bCs/>
                                <w:i w:val="0"/>
                                <w:caps w:val="0"/>
                                <w:color w:val="2F5597" w:themeColor="accent1" w:themeShade="BF"/>
                                <w:spacing w:val="0"/>
                                <w:sz w:val="24"/>
                                <w:szCs w:val="24"/>
                                <w:shd w:val="clear" w:fill="FFFFFF"/>
                                <w:lang w:val="en-US" w:eastAsia="zh-CN"/>
                              </w:rPr>
                              <w:t>冷却循环泵</w:t>
                            </w:r>
                          </w:p>
                          <w:p>
                            <w:pPr>
                              <w:jc w:val="center"/>
                              <w:rPr>
                                <w:rFonts w:hint="eastAsia"/>
                                <w:lang w:val="en-US" w:eastAsia="zh-CN"/>
                              </w:rPr>
                            </w:pPr>
                          </w:p>
                        </w:txbxContent>
                      </wps:txbx>
                      <wps:bodyPr rot="0" spcFirstLastPara="0" vertOverflow="overflow" horzOverflow="overflow" vert="horz" wrap="non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31.25pt;margin-top:292.55pt;height:40.4pt;width:144pt;mso-wrap-style:none;z-index:251679744;mso-width-relative:page;mso-height-relative:page;" filled="f" stroked="f" coordsize="21600,21600" o:gfxdata="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E/3xpjc&#10;AAAACwEAAA8AAAAAAAAAAQAgAAAAIgAAAGRycy9kb3ducmV2LnhtbFBLAQIUABQAAAAIAIdO4kAJ&#10;cVGmHAIAABYEAAAOAAAAAAAAAAEAIAAAACsBAABkcnMvZTJvRG9jLnhtbFBLBQYAAAAABgAGAFkB&#10;AAC5BQAAAAA=&#10;">
                <v:fill on="f" focussize="0,0"/>
                <v:stroke on="f" weight="0.5pt"/>
                <v:imagedata o:title=""/>
                <o:lock v:ext="edit" aspectratio="f"/>
                <v:textbox>
                  <w:txbxContent>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75" w:afterAutospacing="0" w:line="300" w:lineRule="atLeast"/>
                        <w:ind w:left="0" w:right="0" w:firstLine="0"/>
                        <w:jc w:val="center"/>
                        <w:rPr>
                          <w:rFonts w:hint="eastAsia" w:ascii="宋体" w:hAnsi="宋体" w:eastAsia="宋体" w:cs="宋体"/>
                          <w:b/>
                          <w:bCs/>
                          <w:i w:val="0"/>
                          <w:caps w:val="0"/>
                          <w:color w:val="2F5597" w:themeColor="accent1" w:themeShade="BF"/>
                          <w:spacing w:val="0"/>
                          <w:sz w:val="24"/>
                          <w:szCs w:val="24"/>
                          <w:lang w:val="en-US" w:eastAsia="zh-CN"/>
                        </w:rPr>
                      </w:pPr>
                      <w:r>
                        <w:rPr>
                          <w:rFonts w:hint="eastAsia" w:ascii="宋体" w:hAnsi="宋体" w:eastAsia="宋体" w:cs="宋体"/>
                          <w:b/>
                          <w:bCs/>
                          <w:i w:val="0"/>
                          <w:caps w:val="0"/>
                          <w:color w:val="2F5597" w:themeColor="accent1" w:themeShade="BF"/>
                          <w:spacing w:val="0"/>
                          <w:sz w:val="24"/>
                          <w:szCs w:val="24"/>
                          <w:shd w:val="clear" w:fill="FFFFFF"/>
                        </w:rPr>
                        <w:t>HL</w:t>
                      </w:r>
                      <w:r>
                        <w:rPr>
                          <w:rFonts w:hint="eastAsia" w:cs="宋体"/>
                          <w:b/>
                          <w:bCs/>
                          <w:i w:val="0"/>
                          <w:caps w:val="0"/>
                          <w:color w:val="2F5597" w:themeColor="accent1" w:themeShade="BF"/>
                          <w:spacing w:val="0"/>
                          <w:sz w:val="24"/>
                          <w:szCs w:val="24"/>
                          <w:shd w:val="clear" w:fill="FFFFFF"/>
                          <w:lang w:val="en-US" w:eastAsia="zh-CN"/>
                        </w:rPr>
                        <w:t>X-2003</w:t>
                      </w:r>
                      <w:r>
                        <w:rPr>
                          <w:rFonts w:hint="eastAsia" w:ascii="宋体" w:hAnsi="宋体" w:eastAsia="宋体" w:cs="宋体"/>
                          <w:b/>
                          <w:bCs/>
                          <w:i w:val="0"/>
                          <w:caps w:val="0"/>
                          <w:color w:val="2F5597" w:themeColor="accent1" w:themeShade="BF"/>
                          <w:spacing w:val="0"/>
                          <w:sz w:val="24"/>
                          <w:szCs w:val="24"/>
                          <w:shd w:val="clear" w:fill="FFFFFF"/>
                        </w:rPr>
                        <w:t>低温</w:t>
                      </w:r>
                      <w:r>
                        <w:rPr>
                          <w:rFonts w:hint="eastAsia" w:cs="宋体"/>
                          <w:b/>
                          <w:bCs/>
                          <w:i w:val="0"/>
                          <w:caps w:val="0"/>
                          <w:color w:val="2F5597" w:themeColor="accent1" w:themeShade="BF"/>
                          <w:spacing w:val="0"/>
                          <w:sz w:val="24"/>
                          <w:szCs w:val="24"/>
                          <w:shd w:val="clear" w:fill="FFFFFF"/>
                          <w:lang w:val="en-US" w:eastAsia="zh-CN"/>
                        </w:rPr>
                        <w:t>冷却循环泵</w:t>
                      </w:r>
                    </w:p>
                    <w:p>
                      <w:pPr>
                        <w:jc w:val="center"/>
                        <w:rPr>
                          <w:rFonts w:hint="eastAsia"/>
                          <w:lang w:val="en-US" w:eastAsia="zh-CN"/>
                        </w:rPr>
                      </w:pPr>
                    </w:p>
                  </w:txbxContent>
                </v:textbox>
              </v:shape>
            </w:pict>
          </mc:Fallback>
        </mc:AlternateContent>
      </w:r>
      <w:r>
        <w:rPr>
          <w:rFonts w:hint="eastAsia" w:eastAsia="宋体"/>
          <w:sz w:val="30"/>
          <w:lang w:eastAsia="zh-CN"/>
        </w:rPr>
        <w:drawing>
          <wp:anchor distT="0" distB="0" distL="114300" distR="114300" simplePos="0" relativeHeight="251680768" behindDoc="0" locked="0" layoutInCell="1" allowOverlap="1">
            <wp:simplePos x="0" y="0"/>
            <wp:positionH relativeFrom="column">
              <wp:posOffset>914400</wp:posOffset>
            </wp:positionH>
            <wp:positionV relativeFrom="paragraph">
              <wp:posOffset>264795</wp:posOffset>
            </wp:positionV>
            <wp:extent cx="3320415" cy="3320415"/>
            <wp:effectExtent l="0" t="0" r="13335" b="13335"/>
            <wp:wrapTopAndBottom/>
            <wp:docPr id="5" name="图片 5" descr="白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白2"/>
                    <pic:cNvPicPr>
                      <a:picLocks noChangeAspect="1"/>
                    </pic:cNvPicPr>
                  </pic:nvPicPr>
                  <pic:blipFill>
                    <a:blip r:embed="rId6"/>
                    <a:stretch>
                      <a:fillRect/>
                    </a:stretch>
                  </pic:blipFill>
                  <pic:spPr>
                    <a:xfrm>
                      <a:off x="0" y="0"/>
                      <a:ext cx="3320415" cy="3320415"/>
                    </a:xfrm>
                    <a:prstGeom prst="rect">
                      <a:avLst/>
                    </a:prstGeom>
                  </pic:spPr>
                </pic:pic>
              </a:graphicData>
            </a:graphic>
          </wp:anchor>
        </w:drawing>
      </w:r>
    </w:p>
    <w:p>
      <w:pPr>
        <w:numPr>
          <w:ilvl w:val="0"/>
          <w:numId w:val="0"/>
        </w:numPr>
        <w:tabs>
          <w:tab w:val="left" w:pos="7161"/>
        </w:tabs>
        <w:ind w:leftChars="0"/>
        <w:jc w:val="both"/>
        <w:rPr>
          <w:rFonts w:hint="eastAsia" w:ascii="宋体" w:hAnsi="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p>
    <w:p>
      <w:pPr>
        <w:numPr>
          <w:ilvl w:val="0"/>
          <w:numId w:val="0"/>
        </w:numPr>
        <w:tabs>
          <w:tab w:val="left" w:pos="7161"/>
        </w:tabs>
        <w:ind w:leftChars="0"/>
        <w:jc w:val="both"/>
        <w:rPr>
          <w:rFonts w:hint="eastAsia" w:ascii="宋体" w:hAnsi="宋体" w:eastAsia="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r>
        <w:rPr>
          <w:rFonts w:hint="eastAsia" w:ascii="宋体" w:hAnsi="宋体" w:eastAsia="宋体" w:cs="Times New Roman"/>
          <w:b/>
          <w:color w:val="2F5597" w:themeColor="accent1" w:themeShade="BF"/>
          <w:sz w:val="30"/>
          <w:szCs w:val="30"/>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mc:AlternateContent>
          <mc:Choice Requires="wps">
            <w:drawing>
              <wp:anchor distT="0" distB="0" distL="114300" distR="114300" simplePos="0" relativeHeight="251659264" behindDoc="1" locked="0" layoutInCell="1" allowOverlap="1">
                <wp:simplePos x="0" y="0"/>
                <wp:positionH relativeFrom="column">
                  <wp:posOffset>1476375</wp:posOffset>
                </wp:positionH>
                <wp:positionV relativeFrom="paragraph">
                  <wp:posOffset>283845</wp:posOffset>
                </wp:positionV>
                <wp:extent cx="1792605" cy="62357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792605" cy="62357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eastAsia="宋体"/>
                                <w:b/>
                                <w:bCs/>
                                <w:color w:val="4472C4" w:themeColor="accent1"/>
                                <w:sz w:val="72"/>
                                <w:szCs w:val="72"/>
                                <w:lang w:val="en-US" w:eastAsia="zh-CN"/>
                                <w14:shadow w14:blurRad="38100" w14:dist="25400" w14:dir="5400000" w14:sx="100000" w14:sy="100000" w14:kx="0" w14:ky="0" w14:algn="ctr">
                                  <w14:srgbClr w14:val="6E747A">
                                    <w14:alpha w14:val="57000"/>
                                  </w14:srgbClr>
                                </w14:shadow>
                                <w14:textFill>
                                  <w14:solidFill>
                                    <w14:schemeClr w14:val="accent1"/>
                                  </w14:solidFill>
                                </w14:textFill>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16.25pt;margin-top:22.35pt;height:49.1pt;width:141.15pt;z-index:-251657216;mso-width-relative:page;mso-height-relative:page;" filled="f" stroked="f" coordsize="21600,21600" o:gfxdata="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AAAAABkcnMvUEsBAhQAFAAAAAgAh07iQGcwaHDb&#10;AAAACgEAAA8AAAAAAAAAAQAgAAAAIgAAAGRycy9kb3ducmV2LnhtbFBLAQIUABQAAAAIAIdO4kBP&#10;HOOhHQIAABgEAAAOAAAAAAAAAAEAIAAAACoBAABkcnMvZTJvRG9jLnhtbFBLBQYAAAAABgAGAFkB&#10;AAC5BQAAAAA=&#10;">
                <v:fill on="f" focussize="0,0"/>
                <v:stroke on="f" weight="0.5pt"/>
                <v:imagedata o:title=""/>
                <o:lock v:ext="edit" aspectratio="f"/>
                <v:textbox>
                  <w:txbxContent>
                    <w:p>
                      <w:pPr>
                        <w:rPr>
                          <w:rFonts w:hint="eastAsia" w:eastAsia="宋体"/>
                          <w:b/>
                          <w:bCs/>
                          <w:color w:val="4472C4" w:themeColor="accent1"/>
                          <w:sz w:val="72"/>
                          <w:szCs w:val="72"/>
                          <w:lang w:val="en-US" w:eastAsia="zh-CN"/>
                          <w14:shadow w14:blurRad="38100" w14:dist="25400" w14:dir="5400000" w14:sx="100000" w14:sy="100000" w14:kx="0" w14:ky="0" w14:algn="ctr">
                            <w14:srgbClr w14:val="6E747A">
                              <w14:alpha w14:val="57000"/>
                            </w14:srgbClr>
                          </w14:shadow>
                          <w14:textFill>
                            <w14:solidFill>
                              <w14:schemeClr w14:val="accent1"/>
                            </w14:solidFill>
                          </w14:textFill>
                        </w:rPr>
                      </w:pPr>
                    </w:p>
                  </w:txbxContent>
                </v:textbox>
              </v:shape>
            </w:pict>
          </mc:Fallback>
        </mc:AlternateContent>
      </w:r>
      <w:r>
        <w:rPr>
          <w:rFonts w:hint="eastAsia" w:ascii="宋体" w:hAnsi="宋体" w:eastAsia="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mc:AlternateContent>
          <mc:Choice Requires="wps">
            <w:drawing>
              <wp:anchor distT="0" distB="0" distL="114300" distR="114300" simplePos="0" relativeHeight="251677696" behindDoc="1" locked="0" layoutInCell="1" allowOverlap="1">
                <wp:simplePos x="0" y="0"/>
                <wp:positionH relativeFrom="column">
                  <wp:posOffset>-1270</wp:posOffset>
                </wp:positionH>
                <wp:positionV relativeFrom="paragraph">
                  <wp:posOffset>381000</wp:posOffset>
                </wp:positionV>
                <wp:extent cx="5272405" cy="3810"/>
                <wp:effectExtent l="0" t="0" r="0" b="0"/>
                <wp:wrapNone/>
                <wp:docPr id="9" name="直接连接符 9"/>
                <wp:cNvGraphicFramePr/>
                <a:graphic xmlns:a="http://schemas.openxmlformats.org/drawingml/2006/main">
                  <a:graphicData uri="http://schemas.microsoft.com/office/word/2010/wordprocessingShape">
                    <wps:wsp>
                      <wps:cNvCnPr/>
                      <wps:spPr>
                        <a:xfrm>
                          <a:off x="0" y="0"/>
                          <a:ext cx="527240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1pt;margin-top:30pt;height:0.3pt;width:415.15pt;z-index:-251638784;mso-width-relative:page;mso-height-relative:page;" filled="f" stroked="t" coordsize="21600,21600" o:gfxdata="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Bl7K7HVAAAABwEAAA8AAAAAAAAAAQAgAAAAIgAA&#10;AGRycy9kb3ducmV2LnhtbFBLAQIUABQAAAAIAIdO4kA3IArY0gEAAGcDAAAOAAAAAAAAAAEAIAAA&#10;ACQBAABkcnMvZTJvRG9jLnhtbFBLBQYAAAAABgAGAFkBAABoBQAAAAA=&#10;">
                <v:fill on="f" focussize="0,0"/>
                <v:stroke weight="1.5pt" color="#4472C4 [3204]" miterlimit="8" joinstyle="miter"/>
                <v:imagedata o:title=""/>
                <o:lock v:ext="edit" aspectratio="f"/>
              </v:line>
            </w:pict>
          </mc:Fallback>
        </mc:AlternateContent>
      </w:r>
      <w:r>
        <w:rPr>
          <w:rFonts w:hint="eastAsia" w:ascii="宋体" w:hAnsi="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1、</w:t>
      </w:r>
      <w:r>
        <w:rPr>
          <w:rFonts w:hint="eastAsia" w:ascii="宋体" w:hAnsi="宋体" w:eastAsia="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产品</w:t>
      </w:r>
      <w:r>
        <w:rPr>
          <w:rFonts w:hint="eastAsia"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应用</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Chars="0" w:firstLine="480" w:firstLineChars="200"/>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HLX系列低温冷却循环泵特别适用于需要维持低温条件下工作的各种化学化工、生物制药、物理实验，是医药卫生、食品工业、冶金工业、化学工业、大专院校科研院所实验室的必备设备。</w:t>
      </w:r>
    </w:p>
    <w:p>
      <w:pPr>
        <w:keepNext w:val="0"/>
        <w:keepLines w:val="0"/>
        <w:pageBreakBefore w:val="0"/>
        <w:widowControl w:val="0"/>
        <w:numPr>
          <w:ilvl w:val="0"/>
          <w:numId w:val="0"/>
        </w:numPr>
        <w:kinsoku/>
        <w:wordWrap/>
        <w:overflowPunct/>
        <w:topLinePunct w:val="0"/>
        <w:autoSpaceDE/>
        <w:autoSpaceDN/>
        <w:bidi w:val="0"/>
        <w:adjustRightInd w:val="0"/>
        <w:snapToGrid/>
        <w:spacing w:line="360" w:lineRule="auto"/>
        <w:ind w:leftChars="0"/>
        <w:textAlignment w:val="auto"/>
        <w:outlineLvl w:val="9"/>
        <w:rPr>
          <w:rFonts w:hint="eastAsia" w:ascii="宋体" w:hAnsi="宋体" w:eastAsia="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r>
        <w:rPr>
          <w:rFonts w:hint="eastAsia" w:ascii="宋体" w:hAnsi="宋体" w:eastAsia="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mc:AlternateContent>
          <mc:Choice Requires="wps">
            <w:drawing>
              <wp:anchor distT="0" distB="0" distL="114300" distR="114300" simplePos="0" relativeHeight="251667456" behindDoc="1" locked="0" layoutInCell="1" allowOverlap="1">
                <wp:simplePos x="0" y="0"/>
                <wp:positionH relativeFrom="column">
                  <wp:posOffset>-20320</wp:posOffset>
                </wp:positionH>
                <wp:positionV relativeFrom="paragraph">
                  <wp:posOffset>375285</wp:posOffset>
                </wp:positionV>
                <wp:extent cx="5291455" cy="3810"/>
                <wp:effectExtent l="0" t="0" r="0" b="0"/>
                <wp:wrapNone/>
                <wp:docPr id="7" name="直接连接符 7"/>
                <wp:cNvGraphicFramePr/>
                <a:graphic xmlns:a="http://schemas.openxmlformats.org/drawingml/2006/main">
                  <a:graphicData uri="http://schemas.microsoft.com/office/word/2010/wordprocessingShape">
                    <wps:wsp>
                      <wps:cNvCnPr/>
                      <wps:spPr>
                        <a:xfrm flipV="1">
                          <a:off x="0" y="0"/>
                          <a:ext cx="5291455" cy="38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flip:y;margin-left:-1.6pt;margin-top:29.55pt;height:0.3pt;width:416.65pt;z-index:-251649024;mso-width-relative:page;mso-height-relative:page;" filled="f" stroked="t" coordsize="21600,21600" o:gfxdata="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GVKiStYAAAAIAQAADwAAAAAA&#10;AAABACAAAAAiAAAAZHJzL2Rvd25yZXYueG1sUEsBAhQAFAAAAAgAh07iQHBGzTrcAQAAcQMAAA4A&#10;AAAAAAAAAQAgAAAAJQEAAGRycy9lMm9Eb2MueG1sUEsFBgAAAAAGAAYAWQEAAHMFAAAAAA==&#10;">
                <v:fill on="f" focussize="0,0"/>
                <v:stroke weight="1.5pt" color="#4472C4 [3204]" miterlimit="8" joinstyle="miter"/>
                <v:imagedata o:title=""/>
                <o:lock v:ext="edit" aspectratio="f"/>
              </v:line>
            </w:pict>
          </mc:Fallback>
        </mc:AlternateContent>
      </w:r>
      <w:r>
        <w:rPr>
          <w:rFonts w:hint="eastAsia" w:ascii="宋体" w:hAnsi="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2、</w:t>
      </w:r>
      <w:r>
        <w:rPr>
          <w:rFonts w:hint="eastAsia" w:ascii="宋体" w:hAnsi="宋体" w:eastAsia="宋体" w:cs="Times New Roman"/>
          <w:b/>
          <w:color w:val="2F5597" w:themeColor="accent1" w:themeShade="BF"/>
          <w:sz w:val="24"/>
          <w:szCs w:val="24"/>
          <w:lang w:val="en-US" w:eastAsia="zh-CN"/>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产品特点</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360" w:lineRule="auto"/>
        <w:ind w:left="420" w:leftChars="0" w:hanging="420" w:firstLineChars="0"/>
        <w:jc w:val="left"/>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进口压缩机配比例制冷技术和PID技术，制冷系统寿命长，更加节能；</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360" w:lineRule="auto"/>
        <w:ind w:left="420" w:leftChars="0" w:hanging="420" w:firstLineChars="0"/>
        <w:jc w:val="left"/>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内置压力吸力泵，流量大，扬程长，水流平稳可承受80~300℃的温度</w:t>
      </w:r>
    </w:p>
    <w:p>
      <w:pPr>
        <w:keepNext w:val="0"/>
        <w:keepLines w:val="0"/>
        <w:pageBreakBefore w:val="0"/>
        <w:widowControl w:val="0"/>
        <w:numPr>
          <w:ilvl w:val="0"/>
          <w:numId w:val="0"/>
        </w:numPr>
        <w:kinsoku/>
        <w:wordWrap/>
        <w:overflowPunct/>
        <w:topLinePunct w:val="0"/>
        <w:autoSpaceDE/>
        <w:autoSpaceDN/>
        <w:bidi w:val="0"/>
        <w:adjustRightInd/>
        <w:snapToGrid/>
        <w:spacing w:beforeLines="0" w:afterLines="0" w:line="360" w:lineRule="auto"/>
        <w:ind w:leftChars="0"/>
        <w:jc w:val="left"/>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长时间温度工作；</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360" w:lineRule="auto"/>
        <w:ind w:left="420" w:leftChars="0" w:hanging="420" w:firstLineChars="0"/>
        <w:jc w:val="left"/>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高温直降技术（CIT技术），即使在高温时也能直接降温；</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360" w:lineRule="auto"/>
        <w:ind w:left="420" w:leftChars="0" w:hanging="420" w:firstLineChars="0"/>
        <w:jc w:val="left"/>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泵头支持短时间空转，防止操作失误，可对设备进行测试；</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360" w:lineRule="auto"/>
        <w:ind w:left="420" w:leftChars="0" w:hanging="420" w:firstLineChars="0"/>
        <w:jc w:val="left"/>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配有排液口，可防止意外的发生；</w:t>
      </w:r>
    </w:p>
    <w:p>
      <w:pPr>
        <w:keepNext w:val="0"/>
        <w:keepLines w:val="0"/>
        <w:pageBreakBefore w:val="0"/>
        <w:widowControl w:val="0"/>
        <w:numPr>
          <w:ilvl w:val="0"/>
          <w:numId w:val="1"/>
        </w:numPr>
        <w:kinsoku/>
        <w:wordWrap/>
        <w:overflowPunct/>
        <w:topLinePunct w:val="0"/>
        <w:autoSpaceDE/>
        <w:autoSpaceDN/>
        <w:bidi w:val="0"/>
        <w:adjustRightInd/>
        <w:snapToGrid/>
        <w:spacing w:beforeLines="0" w:afterLines="0" w:line="360" w:lineRule="auto"/>
        <w:ind w:left="420" w:leftChars="0" w:hanging="420" w:firstLineChars="0"/>
        <w:jc w:val="left"/>
        <w:textAlignment w:val="auto"/>
        <w:outlineLvl w:val="9"/>
        <w:rPr>
          <w:rFonts w:hint="eastAsia" w:ascii="宋体" w:hAnsi="宋体" w:eastAsia="宋体" w:cs="宋体"/>
          <w:color w:val="2F5597" w:themeColor="accent1" w:themeShade="BF"/>
          <w:kern w:val="2"/>
          <w:sz w:val="24"/>
          <w:szCs w:val="24"/>
          <w:lang w:val="en-US" w:eastAsia="zh-CN" w:bidi="ar-SA"/>
        </w:rPr>
      </w:pPr>
      <w:r>
        <w:rPr>
          <w:rFonts w:hint="eastAsia" w:ascii="宋体" w:hAnsi="宋体" w:eastAsia="宋体" w:cs="宋体"/>
          <w:color w:val="2F5597" w:themeColor="accent1" w:themeShade="BF"/>
          <w:kern w:val="2"/>
          <w:sz w:val="24"/>
          <w:szCs w:val="24"/>
          <w:lang w:val="en-US" w:eastAsia="zh-CN" w:bidi="ar-SA"/>
        </w:rPr>
        <w:t>耐金属和非金属硬质杂质以及外部带入的纤维，使用寿命长。</w:t>
      </w: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jc w:val="left"/>
        <w:textAlignment w:val="auto"/>
        <w:outlineLvl w:val="9"/>
        <w:rPr>
          <w:rFonts w:hint="eastAsia" w:ascii="宋体" w:hAnsi="宋体" w:eastAsia="宋体" w:cs="Times New Roman"/>
          <w:b/>
          <w:bCs w:val="0"/>
          <w:color w:val="2F5597" w:themeColor="accent1" w:themeShade="BF"/>
          <w:kern w:val="0"/>
          <w:sz w:val="24"/>
          <w:szCs w:val="24"/>
          <w:lang w:val="en-US" w:eastAsia="zh-CN" w:bidi="ar-SA"/>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p>
    <w:p>
      <w:pPr>
        <w:pStyle w:val="10"/>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auto"/>
        <w:ind w:leftChars="0" w:right="0" w:rightChars="0"/>
        <w:jc w:val="left"/>
        <w:textAlignment w:val="auto"/>
        <w:outlineLvl w:val="9"/>
        <w:rPr>
          <w:rFonts w:hint="eastAsia" w:ascii="宋体" w:hAnsi="宋体" w:eastAsia="宋体" w:cs="Times New Roman"/>
          <w:b/>
          <w:bCs w:val="0"/>
          <w:color w:val="2F5597" w:themeColor="accent1" w:themeShade="BF"/>
          <w:kern w:val="0"/>
          <w:sz w:val="24"/>
          <w:szCs w:val="24"/>
          <w:lang w:val="en-US" w:eastAsia="zh-CN" w:bidi="ar-SA"/>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pPr>
      <w:r>
        <w:rPr>
          <w:rFonts w:hint="eastAsia" w:ascii="宋体" w:hAnsi="宋体" w:eastAsia="宋体" w:cs="Times New Roman"/>
          <w:b/>
          <w:bCs w:val="0"/>
          <w:color w:val="2F5597" w:themeColor="accent1" w:themeShade="BF"/>
          <w:kern w:val="0"/>
          <w:sz w:val="24"/>
          <w:szCs w:val="24"/>
          <w:lang w:val="en-US" w:eastAsia="zh-CN" w:bidi="ar-SA"/>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props3d w14:extrusionH="0" w14:contourW="0" w14:prstMaterial="clear"/>
        </w:rPr>
        <w:t>3、技术参数</w:t>
      </w:r>
    </w:p>
    <w:tbl>
      <w:tblPr>
        <w:tblStyle w:val="16"/>
        <w:tblW w:w="8481" w:type="dxa"/>
        <w:jc w:val="center"/>
        <w:tblInd w:w="-99" w:type="dxa"/>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
      <w:tblGrid>
        <w:gridCol w:w="3336"/>
        <w:gridCol w:w="5145"/>
      </w:tblGrid>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exact"/>
          <w:jc w:val="center"/>
        </w:trPr>
        <w:tc>
          <w:tcPr>
            <w:tcW w:w="3336" w:type="dxa"/>
            <w:tcBorders>
              <w:insideV w:val="single" w:sz="8" w:space="0"/>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型号</w:t>
            </w:r>
          </w:p>
        </w:tc>
        <w:tc>
          <w:tcPr>
            <w:tcW w:w="5145" w:type="dxa"/>
            <w:tcBorders>
              <w:insideV w:val="single" w:sz="8" w:space="0"/>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HLX-2003</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货号</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1031001001</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水箱容积L</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default" w:ascii="宋体" w:hAnsi="宋体" w:eastAsia="宋体" w:cs="宋体"/>
                <w:i w:val="0"/>
                <w:color w:val="2F5597" w:themeColor="accent1" w:themeShade="BF"/>
                <w:kern w:val="0"/>
                <w:sz w:val="24"/>
                <w:szCs w:val="24"/>
                <w:u w:val="none"/>
                <w:lang w:val="en-US" w:eastAsia="zh-CN" w:bidi="ar"/>
              </w:rPr>
              <w:t>3</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温度范围℃</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-20~RT</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温度波动值℃</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default" w:ascii="宋体" w:hAnsi="宋体" w:eastAsia="宋体" w:cs="宋体"/>
                <w:i w:val="0"/>
                <w:color w:val="2F5597" w:themeColor="accent1" w:themeShade="BF"/>
                <w:kern w:val="0"/>
                <w:sz w:val="24"/>
                <w:szCs w:val="24"/>
                <w:u w:val="none"/>
                <w:lang w:val="en-US" w:eastAsia="zh-CN" w:bidi="ar"/>
              </w:rPr>
              <w:t>±0.3</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设定精度℃</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±0.1</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显示精度℃</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±0.1</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制冷功率W</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default" w:ascii="宋体" w:hAnsi="宋体" w:eastAsia="宋体" w:cs="宋体"/>
                <w:i w:val="0"/>
                <w:color w:val="2F5597" w:themeColor="accent1" w:themeShade="BF"/>
                <w:kern w:val="0"/>
                <w:sz w:val="24"/>
                <w:szCs w:val="24"/>
                <w:u w:val="none"/>
                <w:lang w:val="en-US" w:eastAsia="zh-CN" w:bidi="ar"/>
              </w:rPr>
              <w:t>300</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制冷量W</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450</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制冷剂</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R134a</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加热功率W</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default" w:ascii="宋体" w:hAnsi="宋体" w:eastAsia="宋体" w:cs="宋体"/>
                <w:i w:val="0"/>
                <w:color w:val="2F5597" w:themeColor="accent1" w:themeShade="BF"/>
                <w:kern w:val="0"/>
                <w:sz w:val="24"/>
                <w:szCs w:val="24"/>
                <w:u w:val="none"/>
                <w:lang w:val="en-US" w:eastAsia="zh-CN" w:bidi="ar"/>
              </w:rPr>
              <w:t>/</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显示温度方式</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LED</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设定方式</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薄膜按键</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安全防护</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过温保护</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使用环境温度℃</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5~32</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电源电压V</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200~230</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循环方式</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外循环</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流量L/min(最大/额定)</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18/12</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扬程M(最大/额定)</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2.0/1.0</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循环接口</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10mm宝塔接头</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净重kg</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26</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毛重kg</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28</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外形尺寸mm(W*D*H)</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220*420*495</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外箱尺寸mm(W*D*H)</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500*290*560</w:t>
            </w:r>
          </w:p>
        </w:tc>
      </w:tr>
    </w:tbl>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p>
    <w:p>
      <w:pPr>
        <w:keepNext w:val="0"/>
        <w:keepLines w:val="0"/>
        <w:widowControl/>
        <w:numPr>
          <w:ilvl w:val="0"/>
          <w:numId w:val="0"/>
        </w:numPr>
        <w:suppressLineNumbers w:val="0"/>
        <w:jc w:val="both"/>
        <w:textAlignment w:val="center"/>
        <w:rPr>
          <w:rFonts w:hint="eastAsia" w:ascii="宋体" w:hAnsi="宋体" w:cs="宋体"/>
          <w:b/>
          <w:bCs/>
          <w:i w:val="0"/>
          <w:color w:val="2F5597" w:themeColor="accent1" w:themeShade="BF"/>
          <w:kern w:val="0"/>
          <w:sz w:val="24"/>
          <w:szCs w:val="24"/>
          <w:u w:val="none"/>
          <w:lang w:val="en-US" w:eastAsia="zh-CN" w:bidi="ar"/>
        </w:rPr>
      </w:pPr>
    </w:p>
    <w:p>
      <w:pPr>
        <w:keepNext w:val="0"/>
        <w:keepLines w:val="0"/>
        <w:widowControl/>
        <w:numPr>
          <w:ilvl w:val="0"/>
          <w:numId w:val="2"/>
        </w:numPr>
        <w:suppressLineNumbers w:val="0"/>
        <w:jc w:val="both"/>
        <w:textAlignment w:val="center"/>
        <w:rPr>
          <w:rFonts w:hint="eastAsia" w:ascii="宋体" w:hAnsi="宋体" w:cs="宋体"/>
          <w:b/>
          <w:bCs/>
          <w:i w:val="0"/>
          <w:color w:val="2F5597" w:themeColor="accent1" w:themeShade="BF"/>
          <w:kern w:val="0"/>
          <w:sz w:val="24"/>
          <w:szCs w:val="24"/>
          <w:u w:val="none"/>
          <w:lang w:val="en-US" w:eastAsia="zh-CN" w:bidi="ar"/>
        </w:rPr>
      </w:pPr>
      <w:r>
        <w:rPr>
          <w:rFonts w:hint="eastAsia" w:ascii="宋体" w:hAnsi="宋体" w:cs="宋体"/>
          <w:b/>
          <w:bCs/>
          <w:i w:val="0"/>
          <w:color w:val="2F5597" w:themeColor="accent1" w:themeShade="BF"/>
          <w:kern w:val="0"/>
          <w:sz w:val="24"/>
          <w:szCs w:val="24"/>
          <w:u w:val="none"/>
          <w:lang w:val="en-US" w:eastAsia="zh-CN" w:bidi="ar"/>
        </w:rPr>
        <w:t>装箱清单</w:t>
      </w:r>
    </w:p>
    <w:p>
      <w:pPr>
        <w:keepNext w:val="0"/>
        <w:keepLines w:val="0"/>
        <w:widowControl/>
        <w:numPr>
          <w:ilvl w:val="0"/>
          <w:numId w:val="0"/>
        </w:numPr>
        <w:suppressLineNumbers w:val="0"/>
        <w:jc w:val="both"/>
        <w:textAlignment w:val="center"/>
        <w:rPr>
          <w:rFonts w:hint="eastAsia" w:ascii="宋体" w:hAnsi="宋体" w:cs="宋体"/>
          <w:b/>
          <w:bCs/>
          <w:i w:val="0"/>
          <w:color w:val="2F5597" w:themeColor="accent1" w:themeShade="BF"/>
          <w:kern w:val="0"/>
          <w:sz w:val="24"/>
          <w:szCs w:val="24"/>
          <w:u w:val="none"/>
          <w:lang w:val="en-US" w:eastAsia="zh-CN" w:bidi="ar"/>
        </w:rPr>
      </w:pPr>
    </w:p>
    <w:tbl>
      <w:tblPr>
        <w:tblStyle w:val="16"/>
        <w:tblW w:w="8481" w:type="dxa"/>
        <w:jc w:val="center"/>
        <w:tblInd w:w="-99" w:type="dxa"/>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
      <w:tblGrid>
        <w:gridCol w:w="3336"/>
        <w:gridCol w:w="5145"/>
      </w:tblGrid>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exact"/>
          <w:jc w:val="center"/>
        </w:trPr>
        <w:tc>
          <w:tcPr>
            <w:tcW w:w="3336" w:type="dxa"/>
            <w:tcBorders>
              <w:insideV w:val="single" w:sz="8" w:space="0"/>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名称</w:t>
            </w:r>
          </w:p>
        </w:tc>
        <w:tc>
          <w:tcPr>
            <w:tcW w:w="5145" w:type="dxa"/>
            <w:tcBorders>
              <w:insideV w:val="single" w:sz="8" w:space="0"/>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数量</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主机</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1台</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DN8接头</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2个</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M16*1螺母</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2个</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8*12保温管</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1.8m*2根</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shd w:val="clear" w:color="auto" w:fill="FFFFFF" w:themeFill="background1"/>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合格证（含保修卡）</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1份</w:t>
            </w:r>
          </w:p>
        </w:tc>
      </w:tr>
      <w:tr>
        <w:tblPrEx>
          <w:tblBorders>
            <w:top w:val="single" w:color="002060" w:sz="8" w:space="0"/>
            <w:left w:val="single" w:color="002060" w:sz="8" w:space="0"/>
            <w:bottom w:val="single" w:color="002060" w:sz="8" w:space="0"/>
            <w:right w:val="single" w:color="002060" w:sz="8" w:space="0"/>
            <w:insideH w:val="single" w:color="002060" w:sz="8" w:space="0"/>
            <w:insideV w:val="single" w:color="002060" w:sz="8" w:space="0"/>
          </w:tblBorders>
          <w:tblLayout w:type="fixed"/>
          <w:tblCellMar>
            <w:top w:w="0" w:type="dxa"/>
            <w:left w:w="108" w:type="dxa"/>
            <w:bottom w:w="0" w:type="dxa"/>
            <w:right w:w="108" w:type="dxa"/>
          </w:tblCellMar>
        </w:tblPrEx>
        <w:trPr>
          <w:trHeight w:val="454" w:hRule="exact"/>
          <w:jc w:val="center"/>
        </w:trPr>
        <w:tc>
          <w:tcPr>
            <w:tcW w:w="3336"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eastAsia="宋体" w:cs="宋体"/>
                <w:i w:val="0"/>
                <w:color w:val="2F5597" w:themeColor="accent1" w:themeShade="BF"/>
                <w:kern w:val="0"/>
                <w:sz w:val="24"/>
                <w:szCs w:val="24"/>
                <w:u w:val="none"/>
                <w:lang w:val="en-US" w:eastAsia="zh-CN" w:bidi="ar"/>
              </w:rPr>
            </w:pPr>
            <w:r>
              <w:rPr>
                <w:rFonts w:hint="eastAsia" w:ascii="宋体" w:hAnsi="宋体" w:eastAsia="宋体" w:cs="宋体"/>
                <w:i w:val="0"/>
                <w:color w:val="2F5597" w:themeColor="accent1" w:themeShade="BF"/>
                <w:kern w:val="0"/>
                <w:sz w:val="24"/>
                <w:szCs w:val="24"/>
                <w:u w:val="none"/>
                <w:lang w:val="en-US" w:eastAsia="zh-CN" w:bidi="ar"/>
              </w:rPr>
              <w:t>说明书</w:t>
            </w:r>
          </w:p>
        </w:tc>
        <w:tc>
          <w:tcPr>
            <w:tcW w:w="5145" w:type="dxa"/>
            <w:tcBorders>
              <w:tl2br w:val="nil"/>
              <w:tr2bl w:val="nil"/>
            </w:tcBorders>
            <w:shd w:val="clear" w:color="auto" w:fill="FFFFFF" w:themeFill="background1"/>
            <w:vAlign w:val="center"/>
          </w:tcPr>
          <w:p>
            <w:pPr>
              <w:keepNext w:val="0"/>
              <w:keepLines w:val="0"/>
              <w:widowControl/>
              <w:suppressLineNumbers w:val="0"/>
              <w:jc w:val="center"/>
              <w:textAlignment w:val="center"/>
              <w:rPr>
                <w:rFonts w:hint="eastAsia" w:ascii="宋体" w:hAnsi="宋体" w:cs="宋体"/>
                <w:i w:val="0"/>
                <w:color w:val="2F5597" w:themeColor="accent1" w:themeShade="BF"/>
                <w:kern w:val="0"/>
                <w:sz w:val="24"/>
                <w:szCs w:val="24"/>
                <w:u w:val="none"/>
                <w:lang w:val="en-US" w:eastAsia="zh-CN" w:bidi="ar"/>
              </w:rPr>
            </w:pPr>
            <w:r>
              <w:rPr>
                <w:rFonts w:hint="eastAsia" w:ascii="宋体" w:hAnsi="宋体" w:cs="宋体"/>
                <w:i w:val="0"/>
                <w:color w:val="2F5597" w:themeColor="accent1" w:themeShade="BF"/>
                <w:kern w:val="0"/>
                <w:sz w:val="24"/>
                <w:szCs w:val="24"/>
                <w:u w:val="none"/>
                <w:lang w:val="en-US" w:eastAsia="zh-CN" w:bidi="ar"/>
              </w:rPr>
              <w:t>1份</w:t>
            </w:r>
          </w:p>
        </w:tc>
      </w:tr>
    </w:tbl>
    <w:p>
      <w:pPr>
        <w:keepNext w:val="0"/>
        <w:keepLines w:val="0"/>
        <w:widowControl/>
        <w:numPr>
          <w:ilvl w:val="0"/>
          <w:numId w:val="0"/>
        </w:numPr>
        <w:suppressLineNumbers w:val="0"/>
        <w:jc w:val="both"/>
        <w:textAlignment w:val="center"/>
        <w:rPr>
          <w:rFonts w:hint="eastAsia" w:ascii="宋体" w:hAnsi="宋体" w:cs="宋体"/>
          <w:i w:val="0"/>
          <w:color w:val="2F5597" w:themeColor="accent1" w:themeShade="BF"/>
          <w:kern w:val="0"/>
          <w:sz w:val="24"/>
          <w:szCs w:val="24"/>
          <w:u w:val="none"/>
          <w:lang w:val="en-US" w:eastAsia="zh-CN" w:bidi="ar"/>
        </w:rPr>
      </w:pPr>
      <w:bookmarkStart w:id="0" w:name="_GoBack"/>
      <w:bookmarkEnd w:id="0"/>
    </w:p>
    <w:sectPr>
      <w:headerReference r:id="rId3" w:type="default"/>
      <w:footerReference r:id="rId4" w:type="default"/>
      <w:pgSz w:w="11906" w:h="16838"/>
      <w:pgMar w:top="1440" w:right="1800" w:bottom="1440" w:left="1800" w:header="850" w:footer="964" w:gutter="0"/>
      <w:pgBorders w:offsetFrom="page">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等线 Light">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ind w:left="0" w:right="0" w:firstLine="0"/>
      <w:jc w:val="both"/>
      <w:rPr>
        <w:rFonts w:hint="eastAsia" w:ascii="宋体" w:hAnsi="宋体" w:eastAsia="宋体" w:cs="宋体"/>
        <w:color w:val="181717" w:themeColor="background2" w:themeShade="1A"/>
        <w:sz w:val="18"/>
        <w:szCs w:val="18"/>
        <w:lang w:val="en-US" w:eastAsia="zh-CN"/>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20" w:beforeAutospacing="0" w:after="120" w:afterAutospacing="0"/>
      <w:ind w:left="0" w:right="0" w:firstLine="0"/>
      <w:rPr>
        <w:rFonts w:ascii="微软雅黑" w:hAnsi="微软雅黑" w:eastAsia="微软雅黑" w:cs="微软雅黑"/>
        <w:i w:val="0"/>
        <w:caps w:val="0"/>
        <w:color w:val="959FE7"/>
        <w:spacing w:val="0"/>
        <w:sz w:val="18"/>
        <w:szCs w:val="18"/>
        <w:lang w:val="en-US"/>
      </w:rPr>
    </w:pPr>
  </w:p>
  <w:p>
    <w:pPr>
      <w:pStyle w:val="8"/>
      <w:ind w:firstLine="960" w:firstLineChars="400"/>
      <w:rPr>
        <w:rFonts w:hint="eastAsia" w:eastAsia="宋体"/>
        <w:sz w:val="24"/>
        <w:szCs w:val="24"/>
        <w:lang w:val="en-US" w:eastAsia="zh-CN"/>
        <w14:textOutline w14:w="12700" w14:cmpd="sng">
          <w14:solidFill>
            <w14:schemeClr w14:val="accent1">
              <w14:alpha w14:val="0"/>
            </w14:schemeClr>
          </w14:solidFill>
          <w14:prstDash w14:val="solid"/>
          <w14:round/>
        </w14:textOutline>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keepNext w:val="0"/>
      <w:keepLines w:val="0"/>
      <w:pageBreakBefore w:val="0"/>
      <w:widowControl/>
      <w:pBdr>
        <w:bottom w:val="none" w:color="auto" w:sz="0" w:space="0"/>
      </w:pBdr>
      <w:kinsoku/>
      <w:wordWrap/>
      <w:overflowPunct/>
      <w:topLinePunct w:val="0"/>
      <w:autoSpaceDE/>
      <w:autoSpaceDN/>
      <w:bidi w:val="0"/>
      <w:adjustRightInd/>
      <w:snapToGrid/>
      <w:spacing w:line="240" w:lineRule="atLeast"/>
      <w:jc w:val="center"/>
      <w:textAlignment w:val="auto"/>
      <w:outlineLvl w:val="9"/>
      <w:rPr>
        <w:rFonts w:hint="eastAsia"/>
        <w:b/>
        <w:bCs/>
        <w:color w:val="203864" w:themeColor="accent1" w:themeShade="80"/>
        <w:sz w:val="32"/>
        <w:szCs w:val="32"/>
        <w:u w:val="none"/>
      </w:rPr>
    </w:pPr>
    <w:r>
      <w:rPr>
        <w:rFonts w:hint="eastAsia"/>
        <w:b/>
        <w:sz w:val="44"/>
        <w:szCs w:val="44"/>
      </w:rPr>
      <w:drawing>
        <wp:anchor distT="0" distB="0" distL="114300" distR="114300" simplePos="0" relativeHeight="251658240" behindDoc="0" locked="0" layoutInCell="1" allowOverlap="1">
          <wp:simplePos x="0" y="0"/>
          <wp:positionH relativeFrom="margin">
            <wp:posOffset>533400</wp:posOffset>
          </wp:positionH>
          <wp:positionV relativeFrom="paragraph">
            <wp:posOffset>-111125</wp:posOffset>
          </wp:positionV>
          <wp:extent cx="933450" cy="838200"/>
          <wp:effectExtent l="0" t="0" r="0" b="0"/>
          <wp:wrapThrough wrapText="bothSides">
            <wp:wrapPolygon>
              <wp:start x="0" y="0"/>
              <wp:lineTo x="0" y="21109"/>
              <wp:lineTo x="21159" y="21109"/>
              <wp:lineTo x="21159" y="0"/>
              <wp:lineTo x="0" y="0"/>
            </wp:wrapPolygon>
          </wp:wrapThrough>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933450" cy="838200"/>
                  </a:xfrm>
                  <a:prstGeom prst="rect">
                    <a:avLst/>
                  </a:prstGeom>
                </pic:spPr>
              </pic:pic>
            </a:graphicData>
          </a:graphic>
        </wp:anchor>
      </w:drawing>
    </w:r>
  </w:p>
  <w:p>
    <w:pPr>
      <w:pStyle w:val="9"/>
      <w:pBdr>
        <w:bottom w:val="none" w:color="auto" w:sz="0" w:space="1"/>
      </w:pBdr>
      <w:tabs>
        <w:tab w:val="center" w:pos="4153"/>
        <w:tab w:val="right" w:pos="8306"/>
      </w:tabs>
      <w:jc w:val="center"/>
      <w:rPr>
        <w:rFonts w:hint="eastAsia"/>
        <w:b/>
        <w:color w:val="203864" w:themeColor="accent1" w:themeShade="80"/>
        <w:sz w:val="30"/>
        <w:szCs w:val="30"/>
        <w:u w:val="none"/>
        <w:lang w:val="en-US" w:eastAsia="zh-CN"/>
      </w:rPr>
    </w:pPr>
    <w:r>
      <w:rPr>
        <w:rFonts w:hint="eastAsia"/>
        <w:b/>
        <w:color w:val="203864" w:themeColor="accent1" w:themeShade="80"/>
        <w:sz w:val="30"/>
        <w:szCs w:val="30"/>
        <w:u w:val="none"/>
        <w:lang w:val="en-US" w:eastAsia="zh-CN"/>
      </w:rPr>
      <w:t xml:space="preserve"> 上海沪析实业有限公司</w:t>
    </w:r>
  </w:p>
  <w:p>
    <w:pPr>
      <w:pStyle w:val="9"/>
      <w:pBdr>
        <w:bottom w:val="none" w:color="auto" w:sz="0" w:space="1"/>
      </w:pBdr>
      <w:tabs>
        <w:tab w:val="center" w:pos="4153"/>
        <w:tab w:val="right" w:pos="8306"/>
      </w:tabs>
      <w:ind w:firstLine="2530" w:firstLineChars="1400"/>
      <w:jc w:val="both"/>
      <w:rPr>
        <w:rFonts w:hint="eastAsia"/>
        <w:b/>
        <w:color w:val="203864" w:themeColor="accent1" w:themeShade="80"/>
        <w:sz w:val="18"/>
        <w:szCs w:val="18"/>
        <w:u w:val="none"/>
      </w:rPr>
    </w:pPr>
    <w:r>
      <w:rPr>
        <w:rFonts w:hint="eastAsia"/>
        <w:b/>
        <w:bCs/>
        <w:color w:val="203864" w:themeColor="accent1" w:themeShade="80"/>
        <w:kern w:val="0"/>
        <w:sz w:val="18"/>
        <w:szCs w:val="18"/>
        <w:u w:val="none"/>
        <w:lang w:val="en-US" w:eastAsia="zh-CN"/>
      </w:rPr>
      <w:t xml:space="preserve">SHANGHAI HUXI INDUSTRIAL </w:t>
    </w:r>
    <w:r>
      <w:rPr>
        <w:b/>
        <w:bCs/>
        <w:color w:val="203864" w:themeColor="accent1" w:themeShade="80"/>
        <w:kern w:val="0"/>
        <w:sz w:val="18"/>
        <w:szCs w:val="18"/>
        <w:u w:val="none"/>
      </w:rPr>
      <w:t>CO.,LTD.</w:t>
    </w:r>
  </w:p>
  <w:p>
    <w:pPr>
      <w:pBdr>
        <w:bottom w:val="none" w:color="auto" w:sz="0" w:space="0"/>
      </w:pBdr>
      <w:jc w:val="center"/>
      <w:rPr>
        <w:sz w:val="24"/>
        <w:szCs w:val="24"/>
      </w:rPr>
    </w:pPr>
  </w:p>
  <w:p>
    <w:pPr>
      <w:pBdr>
        <w:bottom w:val="dotDash" w:color="003366" w:sz="4"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69663D"/>
    <w:multiLevelType w:val="singleLevel"/>
    <w:tmpl w:val="F769663D"/>
    <w:lvl w:ilvl="0" w:tentative="0">
      <w:start w:val="1"/>
      <w:numFmt w:val="bullet"/>
      <w:lvlText w:val=""/>
      <w:lvlJc w:val="left"/>
      <w:pPr>
        <w:ind w:left="420" w:hanging="420"/>
      </w:pPr>
      <w:rPr>
        <w:rFonts w:hint="default" w:ascii="Wingdings" w:hAnsi="Wingdings"/>
      </w:rPr>
    </w:lvl>
  </w:abstractNum>
  <w:abstractNum w:abstractNumId="1">
    <w:nsid w:val="60370A83"/>
    <w:multiLevelType w:val="singleLevel"/>
    <w:tmpl w:val="60370A83"/>
    <w:lvl w:ilvl="0" w:tentative="0">
      <w:start w:val="4"/>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422"/>
    <w:rsid w:val="0002414F"/>
    <w:rsid w:val="00091A92"/>
    <w:rsid w:val="000A30B6"/>
    <w:rsid w:val="000F0EE7"/>
    <w:rsid w:val="001C2F0D"/>
    <w:rsid w:val="0020067A"/>
    <w:rsid w:val="00227827"/>
    <w:rsid w:val="00262F28"/>
    <w:rsid w:val="002B6FFF"/>
    <w:rsid w:val="002C777E"/>
    <w:rsid w:val="002F2DF2"/>
    <w:rsid w:val="002F500E"/>
    <w:rsid w:val="002F74BD"/>
    <w:rsid w:val="00343CBD"/>
    <w:rsid w:val="003775A9"/>
    <w:rsid w:val="003D498D"/>
    <w:rsid w:val="004A2EE0"/>
    <w:rsid w:val="004E7E09"/>
    <w:rsid w:val="00535C95"/>
    <w:rsid w:val="00580C1D"/>
    <w:rsid w:val="00596893"/>
    <w:rsid w:val="005A5BBC"/>
    <w:rsid w:val="0069114D"/>
    <w:rsid w:val="00741072"/>
    <w:rsid w:val="007650E0"/>
    <w:rsid w:val="007A51F4"/>
    <w:rsid w:val="00854961"/>
    <w:rsid w:val="008B2ECB"/>
    <w:rsid w:val="00955DE4"/>
    <w:rsid w:val="0098299C"/>
    <w:rsid w:val="00990FAD"/>
    <w:rsid w:val="009E7CF6"/>
    <w:rsid w:val="00A4672B"/>
    <w:rsid w:val="00A94E0D"/>
    <w:rsid w:val="00AA4A1B"/>
    <w:rsid w:val="00AA5CBF"/>
    <w:rsid w:val="00B61697"/>
    <w:rsid w:val="00B839ED"/>
    <w:rsid w:val="00BD42F1"/>
    <w:rsid w:val="00C47428"/>
    <w:rsid w:val="00C83139"/>
    <w:rsid w:val="00DA0404"/>
    <w:rsid w:val="00DA6A09"/>
    <w:rsid w:val="00E15CAB"/>
    <w:rsid w:val="00E2271A"/>
    <w:rsid w:val="00E54BE6"/>
    <w:rsid w:val="00E610B3"/>
    <w:rsid w:val="00E62DD8"/>
    <w:rsid w:val="00E900EE"/>
    <w:rsid w:val="00EC783E"/>
    <w:rsid w:val="00EF22FA"/>
    <w:rsid w:val="00EF585C"/>
    <w:rsid w:val="00FE197F"/>
    <w:rsid w:val="017212D3"/>
    <w:rsid w:val="02AA71DB"/>
    <w:rsid w:val="02D933F4"/>
    <w:rsid w:val="02F87F3E"/>
    <w:rsid w:val="03F258F4"/>
    <w:rsid w:val="04E918A9"/>
    <w:rsid w:val="0692734F"/>
    <w:rsid w:val="07553E41"/>
    <w:rsid w:val="07EF1380"/>
    <w:rsid w:val="091F1204"/>
    <w:rsid w:val="0A184A29"/>
    <w:rsid w:val="0A366F57"/>
    <w:rsid w:val="0A965B96"/>
    <w:rsid w:val="10C02CE0"/>
    <w:rsid w:val="10E60B82"/>
    <w:rsid w:val="11385EB2"/>
    <w:rsid w:val="117D1E52"/>
    <w:rsid w:val="12CD4A87"/>
    <w:rsid w:val="12F323D9"/>
    <w:rsid w:val="13377D20"/>
    <w:rsid w:val="162626F1"/>
    <w:rsid w:val="163338FF"/>
    <w:rsid w:val="167836D1"/>
    <w:rsid w:val="16855545"/>
    <w:rsid w:val="16A71820"/>
    <w:rsid w:val="18711AC3"/>
    <w:rsid w:val="1886336C"/>
    <w:rsid w:val="1976192B"/>
    <w:rsid w:val="1A4C7833"/>
    <w:rsid w:val="1AB80B3F"/>
    <w:rsid w:val="1B871C86"/>
    <w:rsid w:val="1C4A28F1"/>
    <w:rsid w:val="1C8D4EFF"/>
    <w:rsid w:val="1E486378"/>
    <w:rsid w:val="1F995798"/>
    <w:rsid w:val="2159429D"/>
    <w:rsid w:val="216A23E2"/>
    <w:rsid w:val="22E601DB"/>
    <w:rsid w:val="23243285"/>
    <w:rsid w:val="241D3C4F"/>
    <w:rsid w:val="246A0583"/>
    <w:rsid w:val="24AE6CFC"/>
    <w:rsid w:val="295A600F"/>
    <w:rsid w:val="2A602115"/>
    <w:rsid w:val="2A847618"/>
    <w:rsid w:val="2AC31D90"/>
    <w:rsid w:val="2BE36FED"/>
    <w:rsid w:val="2C2B4AD0"/>
    <w:rsid w:val="2C936415"/>
    <w:rsid w:val="2CBC35B2"/>
    <w:rsid w:val="2D270418"/>
    <w:rsid w:val="2D9E504D"/>
    <w:rsid w:val="2DBB4423"/>
    <w:rsid w:val="2E5E5B1C"/>
    <w:rsid w:val="30667F5E"/>
    <w:rsid w:val="32494755"/>
    <w:rsid w:val="34121BAC"/>
    <w:rsid w:val="348346E6"/>
    <w:rsid w:val="348E7F12"/>
    <w:rsid w:val="35B92EB0"/>
    <w:rsid w:val="36585CBC"/>
    <w:rsid w:val="36E10A24"/>
    <w:rsid w:val="3A045A6B"/>
    <w:rsid w:val="3A542ACC"/>
    <w:rsid w:val="3ABF1760"/>
    <w:rsid w:val="3C1B495B"/>
    <w:rsid w:val="3C5E63A4"/>
    <w:rsid w:val="3DA6127B"/>
    <w:rsid w:val="3DEB6E30"/>
    <w:rsid w:val="3E2B5E06"/>
    <w:rsid w:val="40764144"/>
    <w:rsid w:val="410B44C7"/>
    <w:rsid w:val="43EA5F2F"/>
    <w:rsid w:val="442711AA"/>
    <w:rsid w:val="45277007"/>
    <w:rsid w:val="498B526A"/>
    <w:rsid w:val="4A527F2C"/>
    <w:rsid w:val="4AA4627F"/>
    <w:rsid w:val="4ADC76DB"/>
    <w:rsid w:val="4CA81950"/>
    <w:rsid w:val="4D4E77F2"/>
    <w:rsid w:val="4E931B10"/>
    <w:rsid w:val="4FD73045"/>
    <w:rsid w:val="51C771E3"/>
    <w:rsid w:val="51F9487C"/>
    <w:rsid w:val="52EE746C"/>
    <w:rsid w:val="541B5369"/>
    <w:rsid w:val="5452446D"/>
    <w:rsid w:val="563C7D3B"/>
    <w:rsid w:val="566824F3"/>
    <w:rsid w:val="567A4548"/>
    <w:rsid w:val="576F688D"/>
    <w:rsid w:val="5826783E"/>
    <w:rsid w:val="58926505"/>
    <w:rsid w:val="58C6092D"/>
    <w:rsid w:val="58F34817"/>
    <w:rsid w:val="591C6583"/>
    <w:rsid w:val="594D1214"/>
    <w:rsid w:val="59AB3574"/>
    <w:rsid w:val="5ADD3BD5"/>
    <w:rsid w:val="5BDA755D"/>
    <w:rsid w:val="5DDC6E97"/>
    <w:rsid w:val="607225C9"/>
    <w:rsid w:val="608B6872"/>
    <w:rsid w:val="61FA2450"/>
    <w:rsid w:val="624F31B6"/>
    <w:rsid w:val="626F460D"/>
    <w:rsid w:val="62737F03"/>
    <w:rsid w:val="62BD7680"/>
    <w:rsid w:val="63B80222"/>
    <w:rsid w:val="64BB3B0A"/>
    <w:rsid w:val="65173864"/>
    <w:rsid w:val="65DE68BC"/>
    <w:rsid w:val="67074C35"/>
    <w:rsid w:val="67B86FD5"/>
    <w:rsid w:val="68CC736B"/>
    <w:rsid w:val="69A05A18"/>
    <w:rsid w:val="6AA8406E"/>
    <w:rsid w:val="6AB4227F"/>
    <w:rsid w:val="6B3B6611"/>
    <w:rsid w:val="6B5251F4"/>
    <w:rsid w:val="6B6C7258"/>
    <w:rsid w:val="6BA7011A"/>
    <w:rsid w:val="6DFB560B"/>
    <w:rsid w:val="6F17421F"/>
    <w:rsid w:val="6F7B3153"/>
    <w:rsid w:val="6F975B11"/>
    <w:rsid w:val="700B1E79"/>
    <w:rsid w:val="71E561F0"/>
    <w:rsid w:val="73587C07"/>
    <w:rsid w:val="737F1A45"/>
    <w:rsid w:val="73974732"/>
    <w:rsid w:val="74A64C8E"/>
    <w:rsid w:val="75422BB8"/>
    <w:rsid w:val="75EA64FF"/>
    <w:rsid w:val="76E353C5"/>
    <w:rsid w:val="77C15694"/>
    <w:rsid w:val="78323E75"/>
    <w:rsid w:val="78F84331"/>
    <w:rsid w:val="79FB6B36"/>
    <w:rsid w:val="7A61311F"/>
    <w:rsid w:val="7A664B08"/>
    <w:rsid w:val="7AA2317C"/>
    <w:rsid w:val="7B965710"/>
    <w:rsid w:val="7CAD3559"/>
    <w:rsid w:val="7D806002"/>
    <w:rsid w:val="7E3B632C"/>
    <w:rsid w:val="7FA118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qFormat="1"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18"/>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paragraph" w:styleId="4">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paragraph" w:styleId="5">
    <w:name w:val="heading 4"/>
    <w:basedOn w:val="1"/>
    <w:next w:val="1"/>
    <w:unhideWhenUsed/>
    <w:qFormat/>
    <w:uiPriority w:val="9"/>
    <w:pPr>
      <w:keepNext/>
      <w:keepLines/>
      <w:spacing w:before="280" w:beforeLines="0" w:beforeAutospacing="0" w:after="290" w:afterLines="0" w:afterAutospacing="0" w:line="372" w:lineRule="auto"/>
      <w:outlineLvl w:val="3"/>
    </w:pPr>
    <w:rPr>
      <w:rFonts w:ascii="Arial" w:hAnsi="Arial" w:eastAsia="黑体"/>
      <w:b/>
      <w:sz w:val="28"/>
    </w:rPr>
  </w:style>
  <w:style w:type="paragraph" w:styleId="6">
    <w:name w:val="heading 5"/>
    <w:basedOn w:val="1"/>
    <w:next w:val="1"/>
    <w:unhideWhenUsed/>
    <w:qFormat/>
    <w:uiPriority w:val="9"/>
    <w:pPr>
      <w:keepNext/>
      <w:keepLines/>
      <w:spacing w:before="280" w:beforeLines="0" w:beforeAutospacing="0" w:after="290" w:afterLines="0" w:afterAutospacing="0" w:line="372" w:lineRule="auto"/>
      <w:outlineLvl w:val="4"/>
    </w:pPr>
    <w:rPr>
      <w:b/>
      <w:sz w:val="28"/>
    </w:rPr>
  </w:style>
  <w:style w:type="character" w:default="1" w:styleId="11">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7">
    <w:name w:val="Balloon Text"/>
    <w:basedOn w:val="1"/>
    <w:link w:val="19"/>
    <w:unhideWhenUsed/>
    <w:qFormat/>
    <w:uiPriority w:val="99"/>
    <w:rPr>
      <w:sz w:val="18"/>
      <w:szCs w:val="18"/>
    </w:rPr>
  </w:style>
  <w:style w:type="paragraph" w:styleId="8">
    <w:name w:val="footer"/>
    <w:basedOn w:val="1"/>
    <w:link w:val="17"/>
    <w:unhideWhenUsed/>
    <w:qFormat/>
    <w:uiPriority w:val="99"/>
    <w:pPr>
      <w:tabs>
        <w:tab w:val="center" w:pos="4153"/>
        <w:tab w:val="right" w:pos="8306"/>
      </w:tabs>
      <w:snapToGrid w:val="0"/>
      <w:jc w:val="left"/>
    </w:pPr>
    <w:rPr>
      <w:sz w:val="18"/>
      <w:szCs w:val="18"/>
    </w:rPr>
  </w:style>
  <w:style w:type="paragraph" w:styleId="9">
    <w:name w:val="header"/>
    <w:basedOn w:val="1"/>
    <w:qFormat/>
    <w:uiPriority w:val="0"/>
    <w:pPr>
      <w:pBdr>
        <w:bottom w:val="single" w:color="auto" w:sz="6" w:space="1"/>
      </w:pBdr>
      <w:snapToGrid w:val="0"/>
      <w:jc w:val="center"/>
    </w:pPr>
    <w:rPr>
      <w:sz w:val="18"/>
      <w:szCs w:val="18"/>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12">
    <w:name w:val="Strong"/>
    <w:basedOn w:val="11"/>
    <w:qFormat/>
    <w:uiPriority w:val="22"/>
    <w:rPr>
      <w:b/>
      <w:bCs/>
    </w:rPr>
  </w:style>
  <w:style w:type="character" w:styleId="13">
    <w:name w:val="Hyperlink"/>
    <w:basedOn w:val="11"/>
    <w:unhideWhenUsed/>
    <w:qFormat/>
    <w:uiPriority w:val="99"/>
    <w:rPr>
      <w:color w:val="0000FF"/>
      <w:u w:val="single"/>
    </w:rPr>
  </w:style>
  <w:style w:type="table" w:styleId="15">
    <w:name w:val="Table Grid"/>
    <w:basedOn w:val="14"/>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table" w:styleId="16">
    <w:name w:val="Light Grid Accent 5"/>
    <w:basedOn w:val="14"/>
    <w:qFormat/>
    <w:uiPriority w:val="62"/>
    <w:tblPr>
      <w:tblBorders>
        <w:top w:val="single" w:color="5B9BD5" w:themeColor="accent5" w:sz="8" w:space="0"/>
        <w:left w:val="single" w:color="5B9BD5" w:themeColor="accent5" w:sz="8" w:space="0"/>
        <w:bottom w:val="single" w:color="5B9BD5" w:themeColor="accent5" w:sz="8" w:space="0"/>
        <w:right w:val="single" w:color="5B9BD5" w:themeColor="accent5" w:sz="8" w:space="0"/>
        <w:insideH w:val="single" w:color="5B9BD5" w:themeColor="accent5" w:sz="8" w:space="0"/>
        <w:insideV w:val="single" w:color="5B9BD5" w:themeColor="accent5" w:sz="8" w:space="0"/>
      </w:tblBorders>
      <w:tblLayout w:type="fixed"/>
      <w:tblCellMar>
        <w:top w:w="0" w:type="dxa"/>
        <w:left w:w="108" w:type="dxa"/>
        <w:bottom w:w="0" w:type="dxa"/>
        <w:right w:w="108" w:type="dxa"/>
      </w:tblCellMar>
    </w:tblPr>
    <w:tblStylePr w:type="firstRow">
      <w:pPr>
        <w:spacing w:before="0" w:after="0" w:line="240" w:lineRule="auto"/>
      </w:pPr>
      <w:rPr>
        <w:rFonts w:asciiTheme="majorHAnsi" w:hAnsiTheme="majorHAnsi" w:eastAsiaTheme="majorEastAsia" w:cstheme="majorBidi"/>
        <w:b/>
        <w:bCs/>
      </w:rPr>
      <w:tblPr>
        <w:tblLayout w:type="fixed"/>
      </w:tblPr>
      <w:tcPr>
        <w:tcBorders>
          <w:top w:val="single" w:color="5B9BD5" w:themeColor="accent5" w:sz="8" w:space="0"/>
          <w:left w:val="single" w:color="5B9BD5" w:themeColor="accent5" w:sz="8" w:space="0"/>
          <w:bottom w:val="single" w:color="5B9BD5" w:themeColor="accent5" w:sz="18" w:space="0"/>
          <w:right w:val="single" w:color="5B9BD5"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blLayout w:type="fixed"/>
      </w:tblPr>
      <w:tcPr>
        <w:tcBorders>
          <w:top w:val="double" w:color="5B9BD5" w:themeColor="accent5" w:sz="6" w:space="0"/>
          <w:left w:val="single" w:color="5B9BD5" w:themeColor="accent5" w:sz="8" w:space="0"/>
          <w:bottom w:val="single" w:color="5B9BD5" w:themeColor="accent5" w:sz="8" w:space="0"/>
          <w:right w:val="single" w:color="5B9BD5"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blLayout w:type="fixed"/>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tcPr>
    </w:tblStylePr>
    <w:tblStylePr w:type="band1Vert">
      <w:tblPr>
        <w:tblLayout w:type="fixed"/>
      </w:tblPr>
      <w:tcPr>
        <w:tcBorders>
          <w:top w:val="single" w:color="5B9BD5" w:themeColor="accent5" w:sz="8" w:space="0"/>
          <w:left w:val="single" w:color="5B9BD5" w:themeColor="accent5" w:sz="8" w:space="0"/>
          <w:bottom w:val="single" w:color="5B9BD5" w:themeColor="accent5" w:sz="8" w:space="0"/>
          <w:right w:val="single" w:color="5B9BD5" w:themeColor="accent5" w:sz="8" w:space="0"/>
        </w:tcBorders>
        <w:shd w:val="clear" w:color="auto" w:fill="D6E6F4" w:themeFill="accent5" w:themeFillTint="3F"/>
      </w:tcPr>
    </w:tblStylePr>
    <w:tblStylePr w:type="band1Horz">
      <w:tblPr>
        <w:tblLayout w:type="fixed"/>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shd w:val="clear" w:color="auto" w:fill="D6E6F4" w:themeFill="accent5" w:themeFillTint="3F"/>
      </w:tcPr>
    </w:tblStylePr>
    <w:tblStylePr w:type="band2Horz">
      <w:tblPr>
        <w:tblLayout w:type="fixed"/>
      </w:tblPr>
      <w:tcPr>
        <w:tcBorders>
          <w:top w:val="single" w:color="5B9BD5" w:themeColor="accent5" w:sz="8" w:space="0"/>
          <w:left w:val="single" w:color="5B9BD5" w:themeColor="accent5" w:sz="8" w:space="0"/>
          <w:bottom w:val="single" w:color="5B9BD5" w:themeColor="accent5" w:sz="8" w:space="0"/>
          <w:right w:val="single" w:color="5B9BD5" w:themeColor="accent5" w:sz="8" w:space="0"/>
          <w:insideV w:val="single" w:sz="8" w:space="0"/>
        </w:tcBorders>
      </w:tcPr>
    </w:tblStylePr>
  </w:style>
  <w:style w:type="character" w:customStyle="1" w:styleId="17">
    <w:name w:val="页脚 Char"/>
    <w:basedOn w:val="11"/>
    <w:link w:val="8"/>
    <w:qFormat/>
    <w:uiPriority w:val="99"/>
    <w:rPr>
      <w:sz w:val="18"/>
      <w:szCs w:val="18"/>
    </w:rPr>
  </w:style>
  <w:style w:type="character" w:customStyle="1" w:styleId="18">
    <w:name w:val="标题 1 Char"/>
    <w:basedOn w:val="11"/>
    <w:link w:val="2"/>
    <w:qFormat/>
    <w:uiPriority w:val="9"/>
    <w:rPr>
      <w:rFonts w:ascii="宋体" w:hAnsi="宋体" w:eastAsia="宋体" w:cs="宋体"/>
      <w:b/>
      <w:bCs/>
      <w:kern w:val="36"/>
      <w:sz w:val="48"/>
      <w:szCs w:val="48"/>
    </w:rPr>
  </w:style>
  <w:style w:type="character" w:customStyle="1" w:styleId="19">
    <w:name w:val="批注框文本 Char"/>
    <w:basedOn w:val="11"/>
    <w:link w:val="7"/>
    <w:semiHidden/>
    <w:qFormat/>
    <w:uiPriority w:val="99"/>
    <w:rPr>
      <w:kern w:val="2"/>
      <w:sz w:val="18"/>
      <w:szCs w:val="18"/>
    </w:rPr>
  </w:style>
  <w:style w:type="paragraph" w:customStyle="1" w:styleId="20">
    <w:name w:val="样式1"/>
    <w:basedOn w:val="1"/>
    <w:next w:val="8"/>
    <w:qFormat/>
    <w:uiPriority w:val="0"/>
    <w:pPr>
      <w:jc w:val="center"/>
    </w:pPr>
  </w:style>
  <w:style w:type="paragraph" w:customStyle="1" w:styleId="21">
    <w:name w:val="列出段落1"/>
    <w:basedOn w:val="1"/>
    <w:qFormat/>
    <w:uiPriority w:val="34"/>
    <w:pPr>
      <w:ind w:firstLine="420" w:firstLineChars="200"/>
    </w:pPr>
  </w:style>
  <w:style w:type="character" w:customStyle="1" w:styleId="22">
    <w:name w:val="font11"/>
    <w:basedOn w:val="11"/>
    <w:uiPriority w:val="0"/>
    <w:rPr>
      <w:rFonts w:hint="eastAsia" w:ascii="宋体" w:hAnsi="宋体" w:eastAsia="宋体" w:cs="宋体"/>
      <w:color w:val="000000"/>
      <w:sz w:val="24"/>
      <w:szCs w:val="24"/>
      <w:u w:val="none"/>
    </w:rPr>
  </w:style>
  <w:style w:type="character" w:customStyle="1" w:styleId="23">
    <w:name w:val="font21"/>
    <w:basedOn w:val="11"/>
    <w:uiPriority w:val="0"/>
    <w:rPr>
      <w:rFonts w:hint="eastAsia" w:ascii="宋体" w:hAnsi="宋体" w:eastAsia="宋体" w:cs="宋体"/>
      <w:color w:val="000000"/>
      <w:sz w:val="24"/>
      <w:szCs w:val="24"/>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bwMode="auto">
        <a:solidFill>
          <a:srgbClr val="FFFFFF"/>
        </a:solidFill>
        <a:ln w="9525">
          <a:solidFill>
            <a:srgbClr val="000000"/>
          </a:solidFill>
          <a:miter lim="800000"/>
        </a:ln>
      </a:spPr>
      <a:bodyPr rot="0" vert="horz" wrap="square" lIns="91440" tIns="45720" rIns="91440" bIns="45720" anchor="t" anchorCtr="0">
        <a:noAutofit/>
      </a:bodyPr>
      <a:lstStyle/>
    </a:tx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79C3209-937D-4768-B014-3599857623AB}">
  <ds:schemaRefs/>
</ds:datastoreItem>
</file>

<file path=docProps/app.xml><?xml version="1.0" encoding="utf-8"?>
<Properties xmlns="http://schemas.openxmlformats.org/officeDocument/2006/extended-properties" xmlns:vt="http://schemas.openxmlformats.org/officeDocument/2006/docPropsVTypes">
  <Template>Normal.dotm</Template>
  <Pages>3</Pages>
  <Words>152</Words>
  <Characters>870</Characters>
  <Lines>7</Lines>
  <Paragraphs>2</Paragraphs>
  <ScaleCrop>false</ScaleCrop>
  <LinksUpToDate>false</LinksUpToDate>
  <CharactersWithSpaces>1020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2018-05-21T01:33:00Z</dcterms:created>
  <dc:creator>孙长娟</dc:creator>
  <cp:lastModifiedBy>张慧慧</cp:lastModifiedBy>
  <dcterms:modified xsi:type="dcterms:W3CDTF">2021-08-11T06:54:02Z</dcterms:modified>
  <cp:revision>74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