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2939415" cy="3344545"/>
            <wp:effectExtent l="0" t="0" r="13335" b="8255"/>
            <wp:docPr id="2" name="图片 2" descr="HXLG-2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XLG-20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9415" cy="3344545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885825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pt;margin-top:69.75pt;height:0.3pt;width:415.15pt;z-index:-251632640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83185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HXLG-20FT压盖型硅油加热冻干机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25pt;margin-top:6.5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j70FbZAAAACgEA&#10;AA8AAAAAAAAAAQAgAAAAIgAAAGRycy9kb3ducmV2LnhtbFBLAQIUABQAAAAIAIdO4kAtgcR0GQIA&#10;ABcEAAAOAAAAAAAAAAEAIAAAACgBAABkcnMvZTJvRG9jLnhtbFBLBQYAAAAABgAGAFkBAACzBQAA&#10;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HXLG-20FT压盖型硅油加热冻干机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34688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适用于生物研究、医学制药、化工、食品加工、大专院校等领域进行冷冻干燥、菌种保存等。适用于大多数细菌、放线菌、病毒、噬菌体、立克次体、霉菌和酵母等的真空冷冻干燥保藏，但不适于霉菌的菌丝型、菇类、藻类和原虫等。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color w:val="2F5597" w:themeColor="accent1" w:themeShade="BF"/>
          <w:sz w:val="24"/>
          <w:szCs w:val="24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318135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1pt;margin-top:25.05pt;height:0.3pt;width:416.65pt;z-index:-25163366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21"/>
        <w:numPr>
          <w:ilvl w:val="0"/>
          <w:numId w:val="1"/>
        </w:numPr>
        <w:spacing w:after="60"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7寸真彩液晶触摸屏，重要参数（冷阱温度/样品温度/真空度/隔板温度等）直观可视；</w:t>
      </w:r>
    </w:p>
    <w:p>
      <w:pPr>
        <w:pStyle w:val="21"/>
        <w:spacing w:after="60"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2、手动/自动操作随意切换，一键自动冻干，操作简便；</w:t>
      </w:r>
    </w:p>
    <w:p>
      <w:pPr>
        <w:pStyle w:val="21"/>
        <w:spacing w:after="60"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3、压缩机、真空泵电路单独开关控制，防止误操作引发压缩机频繁启停；</w:t>
      </w:r>
    </w:p>
    <w:p>
      <w:pPr>
        <w:pStyle w:val="21"/>
        <w:spacing w:after="60"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4、冻干数据自动保存，实时查看，历史复现，冻干过程清晰可控；</w:t>
      </w:r>
    </w:p>
    <w:p>
      <w:pPr>
        <w:pStyle w:val="21"/>
        <w:spacing w:after="60"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5、可储存冻干配方，每组可编辑36段，随时调用，可自定义重命名，做到直接识别区分；</w:t>
      </w:r>
    </w:p>
    <w:p>
      <w:pPr>
        <w:pStyle w:val="21"/>
        <w:spacing w:after="60"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6、具备断电自动保存冻干数据功能，能够支持U盘数据导出查看；</w:t>
      </w:r>
    </w:p>
    <w:p>
      <w:pPr>
        <w:pStyle w:val="21"/>
        <w:spacing w:after="60"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7、采用进口压缩机，制冷迅速，制冷效率更高，可靠性更好；</w:t>
      </w:r>
    </w:p>
    <w:p>
      <w:pPr>
        <w:pStyle w:val="21"/>
        <w:spacing w:after="60"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8、选用无氟制冷剂，能够满足环保要求；</w:t>
      </w:r>
    </w:p>
    <w:p>
      <w:pPr>
        <w:pStyle w:val="21"/>
        <w:spacing w:after="60"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9、放置物料的隔板采用304不锈钢制成，并且采用硅油进行加热及制冷，加热均匀性好，隔板间温差较小，避免因快速升温导致物料坍塌情况出现；</w:t>
      </w:r>
    </w:p>
    <w:p>
      <w:pPr>
        <w:pStyle w:val="21"/>
        <w:spacing w:after="60"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4"/>
        <w:tblW w:w="8986" w:type="dxa"/>
        <w:tblInd w:w="-40" w:type="dxa"/>
        <w:tblBorders>
          <w:top w:val="single" w:color="002060" w:sz="6" w:space="0"/>
          <w:left w:val="single" w:color="002060" w:sz="6" w:space="0"/>
          <w:bottom w:val="single" w:color="002060" w:sz="6" w:space="0"/>
          <w:right w:val="single" w:color="002060" w:sz="6" w:space="0"/>
          <w:insideH w:val="single" w:color="002060" w:sz="6" w:space="0"/>
          <w:insideV w:val="single" w:color="00206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5"/>
        <w:gridCol w:w="2641"/>
        <w:gridCol w:w="4100"/>
      </w:tblGrid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eastAsia"/>
                <w:color w:val="2F5597" w:themeColor="accent1" w:themeShade="BF"/>
                <w:kern w:val="2"/>
              </w:rPr>
              <w:t>型号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eastAsia"/>
                <w:color w:val="2F5597" w:themeColor="accent1" w:themeShade="BF"/>
                <w:kern w:val="2"/>
              </w:rPr>
              <w:t>HXLG</w:t>
            </w:r>
            <w:r>
              <w:rPr>
                <w:color w:val="2F5597" w:themeColor="accent1" w:themeShade="BF"/>
                <w:kern w:val="2"/>
              </w:rPr>
              <w:t>-</w:t>
            </w:r>
            <w:r>
              <w:rPr>
                <w:rFonts w:hint="eastAsia"/>
                <w:color w:val="2F5597" w:themeColor="accent1" w:themeShade="BF"/>
                <w:kern w:val="2"/>
              </w:rPr>
              <w:t>20FT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规格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eastAsia"/>
                <w:color w:val="2F5597" w:themeColor="accent1" w:themeShade="BF"/>
                <w:kern w:val="2"/>
              </w:rPr>
              <w:t>压盖型硅油加热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lrTb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功率</w:t>
            </w: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lrTb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rFonts w:hint="eastAsia"/>
                <w:color w:val="2F5597" w:themeColor="accent1" w:themeShade="BF"/>
                <w:kern w:val="2"/>
              </w:rPr>
            </w:pP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3000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lrTb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电压V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lrTb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rFonts w:hint="eastAsia"/>
                <w:color w:val="2F5597" w:themeColor="accent1" w:themeShade="BF"/>
                <w:kern w:val="2"/>
              </w:rPr>
            </w:pP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220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冻干面积(m</w:t>
            </w:r>
            <w:r>
              <w:rPr>
                <w:color w:val="2F5597" w:themeColor="accent1" w:themeShade="BF"/>
                <w:kern w:val="2"/>
                <w:vertAlign w:val="superscript"/>
              </w:rPr>
              <w:t>2</w:t>
            </w:r>
            <w:r>
              <w:rPr>
                <w:color w:val="2F5597" w:themeColor="accent1" w:themeShade="BF"/>
                <w:kern w:val="2"/>
              </w:rPr>
              <w:t>)</w:t>
            </w:r>
            <w:bookmarkStart w:id="0" w:name="_GoBack"/>
            <w:bookmarkEnd w:id="0"/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0.</w:t>
            </w:r>
            <w:r>
              <w:rPr>
                <w:rFonts w:hint="eastAsia"/>
                <w:color w:val="2F5597" w:themeColor="accent1" w:themeShade="BF"/>
                <w:kern w:val="2"/>
              </w:rPr>
              <w:t>2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捕水容量(kg/批）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eastAsia"/>
                <w:color w:val="2F5597" w:themeColor="accent1" w:themeShade="BF"/>
                <w:kern w:val="2"/>
              </w:rPr>
              <w:t>4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5" w:type="dxa"/>
            <w:vMerge w:val="restart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西林瓶</w:t>
            </w:r>
          </w:p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装瓶量</w:t>
            </w:r>
          </w:p>
        </w:tc>
        <w:tc>
          <w:tcPr>
            <w:tcW w:w="264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Φ12mm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eastAsia"/>
                <w:color w:val="2F5597" w:themeColor="accent1" w:themeShade="BF"/>
                <w:kern w:val="2"/>
              </w:rPr>
              <w:t>1300支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5" w:type="dxa"/>
            <w:vMerge w:val="continue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64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Φ16mm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eastAsia"/>
                <w:color w:val="2F5597" w:themeColor="accent1" w:themeShade="BF"/>
                <w:kern w:val="2"/>
              </w:rPr>
              <w:t>810支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5" w:type="dxa"/>
            <w:vMerge w:val="continue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64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Φ22mm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eastAsia"/>
                <w:color w:val="2F5597" w:themeColor="accent1" w:themeShade="BF"/>
                <w:kern w:val="2"/>
              </w:rPr>
              <w:t>430支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盘装溶液（L)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eastAsia"/>
                <w:color w:val="2F5597" w:themeColor="accent1" w:themeShade="BF"/>
                <w:kern w:val="2"/>
              </w:rPr>
              <w:t>3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5" w:type="dxa"/>
            <w:vMerge w:val="restart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板层</w:t>
            </w:r>
          </w:p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尺寸</w:t>
            </w:r>
          </w:p>
        </w:tc>
        <w:tc>
          <w:tcPr>
            <w:tcW w:w="264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长(mm)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4</w:t>
            </w:r>
            <w:r>
              <w:rPr>
                <w:rFonts w:hint="eastAsia"/>
                <w:color w:val="2F5597" w:themeColor="accent1" w:themeShade="BF"/>
                <w:kern w:val="2"/>
              </w:rPr>
              <w:t>00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5" w:type="dxa"/>
            <w:vMerge w:val="continue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</w:p>
        </w:tc>
        <w:tc>
          <w:tcPr>
            <w:tcW w:w="264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宽(mm)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eastAsia"/>
                <w:color w:val="2F5597" w:themeColor="accent1" w:themeShade="BF"/>
                <w:kern w:val="2"/>
              </w:rPr>
              <w:t>270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板层间距（mm)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eastAsia"/>
                <w:color w:val="2F5597" w:themeColor="accent1" w:themeShade="BF"/>
                <w:kern w:val="2"/>
              </w:rPr>
              <w:t>70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板层数量（块）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eastAsia"/>
                <w:color w:val="2F5597" w:themeColor="accent1" w:themeShade="BF"/>
                <w:kern w:val="2"/>
              </w:rPr>
              <w:t>2+1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板层温度范围（℃ 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-</w:t>
            </w:r>
            <w:r>
              <w:rPr>
                <w:rFonts w:hint="eastAsia"/>
                <w:color w:val="2F5597" w:themeColor="accent1" w:themeShade="BF"/>
                <w:kern w:val="2"/>
              </w:rPr>
              <w:t>55</w:t>
            </w:r>
            <w:r>
              <w:rPr>
                <w:color w:val="2F5597" w:themeColor="accent1" w:themeShade="BF"/>
                <w:kern w:val="2"/>
              </w:rPr>
              <w:t>~</w:t>
            </w:r>
            <w:r>
              <w:rPr>
                <w:rFonts w:hint="eastAsia"/>
                <w:color w:val="2F5597" w:themeColor="accent1" w:themeShade="BF"/>
                <w:kern w:val="2"/>
              </w:rPr>
              <w:t>60</w:t>
            </w:r>
            <w:r>
              <w:rPr>
                <w:color w:val="2F5597" w:themeColor="accent1" w:themeShade="BF"/>
                <w:kern w:val="2"/>
              </w:rPr>
              <w:t>(空载）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冷阱最低温度（℃）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≤-</w:t>
            </w:r>
            <w:r>
              <w:rPr>
                <w:rFonts w:hint="eastAsia"/>
                <w:color w:val="2F5597" w:themeColor="accent1" w:themeShade="BF"/>
                <w:kern w:val="2"/>
              </w:rPr>
              <w:t>80</w:t>
            </w:r>
            <w:r>
              <w:rPr>
                <w:color w:val="2F5597" w:themeColor="accent1" w:themeShade="BF"/>
                <w:kern w:val="2"/>
              </w:rPr>
              <w:t>(空载）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极限真空度（Pa)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≤</w:t>
            </w:r>
            <w:r>
              <w:rPr>
                <w:rFonts w:hint="eastAsia"/>
                <w:color w:val="2F5597" w:themeColor="accent1" w:themeShade="BF"/>
                <w:kern w:val="2"/>
              </w:rPr>
              <w:t>2</w:t>
            </w:r>
            <w:r>
              <w:rPr>
                <w:color w:val="2F5597" w:themeColor="accent1" w:themeShade="BF"/>
                <w:kern w:val="2"/>
              </w:rPr>
              <w:t>（空载)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环境温度（°C 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≤25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外形尺寸（mm)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eastAsia"/>
                <w:color w:val="2F5597" w:themeColor="accent1" w:themeShade="BF"/>
                <w:kern w:val="2"/>
              </w:rPr>
              <w:t>594*718*1400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lrTb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配套真空泵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lrTb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rFonts w:hint="eastAsia"/>
                <w:color w:val="2F5597" w:themeColor="accent1" w:themeShade="BF"/>
                <w:kern w:val="2"/>
              </w:rPr>
            </w:pPr>
            <w:r>
              <w:rPr>
                <w:rFonts w:hint="eastAsia"/>
                <w:color w:val="2F5597" w:themeColor="accent1" w:themeShade="BF"/>
                <w:kern w:val="2"/>
              </w:rPr>
              <w:t>4L/S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整机重量(kg)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eastAsia"/>
                <w:color w:val="2F5597" w:themeColor="accent1" w:themeShade="BF"/>
                <w:kern w:val="2"/>
              </w:rPr>
              <w:t>350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p>
      <w:pPr>
        <w:tabs>
          <w:tab w:val="left" w:pos="7161"/>
        </w:tabs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6D86BC"/>
    <w:multiLevelType w:val="singleLevel"/>
    <w:tmpl w:val="C16D86BC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733"/>
    <w:rsid w:val="001C2F0D"/>
    <w:rsid w:val="0020067A"/>
    <w:rsid w:val="00227827"/>
    <w:rsid w:val="0024720C"/>
    <w:rsid w:val="00262F28"/>
    <w:rsid w:val="002B6FFF"/>
    <w:rsid w:val="002C1C29"/>
    <w:rsid w:val="002C777E"/>
    <w:rsid w:val="002F2DF2"/>
    <w:rsid w:val="002F500E"/>
    <w:rsid w:val="002F74BD"/>
    <w:rsid w:val="003049F9"/>
    <w:rsid w:val="00317842"/>
    <w:rsid w:val="00343CBD"/>
    <w:rsid w:val="003775A9"/>
    <w:rsid w:val="003A0786"/>
    <w:rsid w:val="003D498D"/>
    <w:rsid w:val="004121BB"/>
    <w:rsid w:val="004246FA"/>
    <w:rsid w:val="004446FA"/>
    <w:rsid w:val="004A2EE0"/>
    <w:rsid w:val="004E7E09"/>
    <w:rsid w:val="005174A8"/>
    <w:rsid w:val="00535C95"/>
    <w:rsid w:val="005546CB"/>
    <w:rsid w:val="00563B1A"/>
    <w:rsid w:val="00580C1D"/>
    <w:rsid w:val="00596893"/>
    <w:rsid w:val="005A3623"/>
    <w:rsid w:val="005A5BBC"/>
    <w:rsid w:val="006620A3"/>
    <w:rsid w:val="0069114D"/>
    <w:rsid w:val="00741072"/>
    <w:rsid w:val="00753DFC"/>
    <w:rsid w:val="007650E0"/>
    <w:rsid w:val="007A51F4"/>
    <w:rsid w:val="00810E9E"/>
    <w:rsid w:val="00854961"/>
    <w:rsid w:val="00857DE9"/>
    <w:rsid w:val="008B2ECB"/>
    <w:rsid w:val="008D32F4"/>
    <w:rsid w:val="0092545D"/>
    <w:rsid w:val="00955DE4"/>
    <w:rsid w:val="0098299C"/>
    <w:rsid w:val="00990FAD"/>
    <w:rsid w:val="009E7CF6"/>
    <w:rsid w:val="009F3CF9"/>
    <w:rsid w:val="00A1506E"/>
    <w:rsid w:val="00A355CA"/>
    <w:rsid w:val="00A4672B"/>
    <w:rsid w:val="00A94E0D"/>
    <w:rsid w:val="00AA4A1B"/>
    <w:rsid w:val="00AA5CBF"/>
    <w:rsid w:val="00B61697"/>
    <w:rsid w:val="00B72815"/>
    <w:rsid w:val="00B839ED"/>
    <w:rsid w:val="00BD42F1"/>
    <w:rsid w:val="00C47428"/>
    <w:rsid w:val="00C83139"/>
    <w:rsid w:val="00D3349E"/>
    <w:rsid w:val="00D45D4A"/>
    <w:rsid w:val="00DA0404"/>
    <w:rsid w:val="00DA6A09"/>
    <w:rsid w:val="00DE44BB"/>
    <w:rsid w:val="00E01099"/>
    <w:rsid w:val="00E15CAB"/>
    <w:rsid w:val="00E2075A"/>
    <w:rsid w:val="00E2271A"/>
    <w:rsid w:val="00E54BE6"/>
    <w:rsid w:val="00E610B3"/>
    <w:rsid w:val="00E62DD8"/>
    <w:rsid w:val="00E900EE"/>
    <w:rsid w:val="00EC783E"/>
    <w:rsid w:val="00EF22FA"/>
    <w:rsid w:val="00EF585C"/>
    <w:rsid w:val="00F05693"/>
    <w:rsid w:val="00F82812"/>
    <w:rsid w:val="00FB47FE"/>
    <w:rsid w:val="00FE197F"/>
    <w:rsid w:val="017212D3"/>
    <w:rsid w:val="02AA71DB"/>
    <w:rsid w:val="02D933F4"/>
    <w:rsid w:val="02F87F3E"/>
    <w:rsid w:val="03F258F4"/>
    <w:rsid w:val="04E918A9"/>
    <w:rsid w:val="056C5F57"/>
    <w:rsid w:val="0692734F"/>
    <w:rsid w:val="07553E41"/>
    <w:rsid w:val="079D4AF8"/>
    <w:rsid w:val="091F1204"/>
    <w:rsid w:val="0A184A29"/>
    <w:rsid w:val="0A366F57"/>
    <w:rsid w:val="0A965B96"/>
    <w:rsid w:val="0C723394"/>
    <w:rsid w:val="0DAE3D7A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19D72BC"/>
    <w:rsid w:val="22E601DB"/>
    <w:rsid w:val="23243285"/>
    <w:rsid w:val="241D3C4F"/>
    <w:rsid w:val="246A0583"/>
    <w:rsid w:val="24AE6CFC"/>
    <w:rsid w:val="2682234F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22F6893"/>
    <w:rsid w:val="43EA5F2F"/>
    <w:rsid w:val="442711AA"/>
    <w:rsid w:val="498B526A"/>
    <w:rsid w:val="4A527F2C"/>
    <w:rsid w:val="4AA4627F"/>
    <w:rsid w:val="4ADC76DB"/>
    <w:rsid w:val="4C923CB0"/>
    <w:rsid w:val="4CA81950"/>
    <w:rsid w:val="4D4E77F2"/>
    <w:rsid w:val="4E931B10"/>
    <w:rsid w:val="4FD73045"/>
    <w:rsid w:val="51C771E3"/>
    <w:rsid w:val="51F9487C"/>
    <w:rsid w:val="526A64ED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C2B0329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AB9023B"/>
    <w:rsid w:val="7B965710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5217F2-C4CE-402D-8DE1-77C9C780DF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</Words>
  <Characters>655</Characters>
  <Lines>5</Lines>
  <Paragraphs>1</Paragraphs>
  <ScaleCrop>false</ScaleCrop>
  <LinksUpToDate>false</LinksUpToDate>
  <CharactersWithSpaces>768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2021-01-07T03:47:00Z</dcterms:created>
  <dc:creator>孙长娟</dc:creator>
  <cp:lastModifiedBy>张慧慧</cp:lastModifiedBy>
  <dcterms:modified xsi:type="dcterms:W3CDTF">2022-03-04T05:21:16Z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