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hint="eastAsia" w:eastAsia="宋体"/>
          <w:b/>
          <w:bCs/>
          <w:sz w:val="30"/>
          <w:lang w:eastAsia="zh-CN"/>
        </w:rPr>
      </w:pPr>
      <w:r>
        <w:rPr>
          <w:rFonts w:hint="eastAsia" w:eastAsia="宋体"/>
          <w:b/>
          <w:bCs/>
          <w:sz w:val="30"/>
          <w:lang w:eastAsia="zh-CN"/>
        </w:rPr>
        <w:drawing>
          <wp:anchor distT="0" distB="0" distL="114300" distR="114300" simplePos="0" relativeHeight="251680768" behindDoc="0" locked="0" layoutInCell="1" allowOverlap="1">
            <wp:simplePos x="0" y="0"/>
            <wp:positionH relativeFrom="column">
              <wp:posOffset>1009650</wp:posOffset>
            </wp:positionH>
            <wp:positionV relativeFrom="paragraph">
              <wp:posOffset>41275</wp:posOffset>
            </wp:positionV>
            <wp:extent cx="3071495" cy="3071495"/>
            <wp:effectExtent l="0" t="0" r="14605" b="14605"/>
            <wp:wrapTopAndBottom/>
            <wp:docPr id="2" name="图片 2" descr="JY92-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Y92-IIN"/>
                    <pic:cNvPicPr>
                      <a:picLocks noChangeAspect="1"/>
                    </pic:cNvPicPr>
                  </pic:nvPicPr>
                  <pic:blipFill>
                    <a:blip r:embed="rId6"/>
                    <a:stretch>
                      <a:fillRect/>
                    </a:stretch>
                  </pic:blipFill>
                  <pic:spPr>
                    <a:xfrm>
                      <a:off x="0" y="0"/>
                      <a:ext cx="3071495" cy="3071495"/>
                    </a:xfrm>
                    <a:prstGeom prst="rect">
                      <a:avLst/>
                    </a:prstGeom>
                  </pic:spPr>
                </pic:pic>
              </a:graphicData>
            </a:graphic>
          </wp:anchor>
        </w:drawing>
      </w:r>
      <w:r>
        <w:rPr>
          <w:sz w:val="30"/>
        </w:rPr>
        <mc:AlternateContent>
          <mc:Choice Requires="wps">
            <w:drawing>
              <wp:anchor distT="0" distB="0" distL="114300" distR="114300" simplePos="0" relativeHeight="251679744" behindDoc="0" locked="0" layoutInCell="1" allowOverlap="1">
                <wp:simplePos x="0" y="0"/>
                <wp:positionH relativeFrom="column">
                  <wp:posOffset>1552575</wp:posOffset>
                </wp:positionH>
                <wp:positionV relativeFrom="paragraph">
                  <wp:posOffset>3009900</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JY92-IIN超声波细胞粉碎机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2.25pt;margin-top:237pt;height:144pt;width:144pt;mso-wrap-distance-bottom:0pt;mso-wrap-distance-top:0pt;mso-wrap-style:none;z-index:251679744;mso-width-relative:page;mso-height-relative:page;" filled="f" stroked="f" coordsize="21600,21600" o:gfxdata="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wVmn2gAAAAsB&#10;AAAPAAAAAAAAAAEAIAAAACIAAABkcnMvZG93bnJldi54bWxQSwECFAAUAAAACACHTuJALYHEdBkC&#10;AAAXBAAADgAAAAAAAAABACAAAAApAQAAZHJzL2Uyb0RvYy54bWxQSwUGAAAAAAYABgBZAQAAtAUA&#10;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JY92-IIN超声波细胞粉碎机</w:t>
                      </w: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bookmarkStart w:id="0" w:name="_GoBack"/>
      <w:bookmarkEnd w:id="0"/>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adjustRightInd w:val="0"/>
        <w:spacing w:line="360" w:lineRule="auto"/>
        <w:ind w:firstLine="480" w:firstLineChars="200"/>
        <w:rPr>
          <w:rFonts w:ascii="宋体" w:hAnsi="宋体"/>
          <w:color w:val="2F5597" w:themeColor="accent1" w:themeShade="BF"/>
          <w:sz w:val="24"/>
          <w:szCs w:val="24"/>
        </w:rPr>
      </w:pPr>
      <w:r>
        <w:rPr>
          <w:rFonts w:hint="eastAsia" w:ascii="宋体" w:hAnsi="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widowControl/>
        <w:shd w:val="clear" w:color="auto" w:fill="FFFFFF"/>
        <w:spacing w:line="360" w:lineRule="auto"/>
        <w:jc w:val="left"/>
        <w:rPr>
          <w:rFonts w:ascii="宋体" w:hAnsi="宋体" w:cs="宋体"/>
          <w:color w:val="2F5597" w:themeColor="accent1" w:themeShade="BF"/>
          <w:sz w:val="24"/>
          <w:szCs w:val="24"/>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5"/>
        <w:tblpPr w:leftFromText="180" w:rightFromText="180" w:vertAnchor="text" w:horzAnchor="page" w:tblpXSpec="center" w:tblpY="68"/>
        <w:tblOverlap w:val="never"/>
        <w:tblW w:w="8522"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036"/>
        <w:gridCol w:w="448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型号</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JY92-IIN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功率</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10-650W连续可调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破碎容量</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0.1-600ML(需选配相应的变幅杆)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显示方式</w:t>
            </w:r>
          </w:p>
        </w:tc>
        <w:tc>
          <w:tcPr>
            <w:tcW w:w="4486" w:type="dxa"/>
            <w:tcBorders>
              <w:tl2br w:val="nil"/>
              <w:tr2bl w:val="nil"/>
            </w:tcBorders>
            <w:shd w:val="clear" w:color="auto" w:fill="FFFFFF" w:themeFill="background1"/>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4.3寸真彩电容触摸屏显示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单次超声时间</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单次间隙时间</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总时间（超声+间隙）</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频率范围</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20-25KHz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温控范围</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报警功能</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随机变幅杆</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Φ6(mm)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可选配变幅杆</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Φ2、3、6、8、10、12(mm)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数据储存</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电源（可选配110V)</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仪器尺寸（深*宽*高）</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410*225*290（mm）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控制方式</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可选配功能</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电脑通讯+数据打印+隔音箱照明或灭菌</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03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语音报警和提示功能</w:t>
            </w:r>
          </w:p>
        </w:tc>
        <w:tc>
          <w:tcPr>
            <w:tcW w:w="4486" w:type="dxa"/>
            <w:tcBorders>
              <w:tl2br w:val="nil"/>
              <w:tr2bl w:val="nil"/>
            </w:tcBorders>
            <w:vAlign w:val="center"/>
          </w:tcPr>
          <w:p>
            <w:pPr>
              <w:adjustRightInd w:val="0"/>
              <w:spacing w:line="360" w:lineRule="auto"/>
              <w:ind w:firstLine="480" w:firstLineChars="200"/>
              <w:jc w:val="center"/>
              <w:rPr>
                <w:rFonts w:ascii="宋体" w:hAnsi="宋体"/>
                <w:color w:val="2F5597" w:themeColor="accent1" w:themeShade="BF"/>
                <w:sz w:val="24"/>
                <w:szCs w:val="24"/>
              </w:rPr>
            </w:pPr>
            <w:r>
              <w:rPr>
                <w:rFonts w:hint="eastAsia" w:ascii="宋体" w:hAnsi="宋体"/>
                <w:color w:val="2F5597" w:themeColor="accent1" w:themeShade="BF"/>
                <w:sz w:val="24"/>
                <w:szCs w:val="24"/>
              </w:rPr>
              <w:t>有</w:t>
            </w:r>
          </w:p>
        </w:tc>
      </w:tr>
    </w:tbl>
    <w:p>
      <w:pPr>
        <w:adjustRightInd w:val="0"/>
        <w:spacing w:line="360" w:lineRule="auto"/>
        <w:ind w:firstLine="480" w:firstLineChars="200"/>
        <w:jc w:val="center"/>
        <w:rPr>
          <w:rFonts w:ascii="宋体" w:hAnsi="宋体"/>
          <w:color w:val="2F5597" w:themeColor="accent1" w:themeShade="BF"/>
          <w:sz w:val="24"/>
          <w:szCs w:val="24"/>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可选配变幅杆</w:t>
      </w:r>
    </w:p>
    <w:p>
      <w:pPr>
        <w:pStyle w:val="10"/>
        <w:spacing w:before="0" w:beforeAutospacing="0" w:after="0" w:afterAutospacing="0" w:line="360" w:lineRule="auto"/>
        <w:ind w:firstLine="1200" w:firstLineChars="5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71475" cy="1095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
                    <a:stretch>
                      <a:fillRect/>
                    </a:stretch>
                  </pic:blipFill>
                  <pic:spPr>
                    <a:xfrm>
                      <a:off x="0" y="0"/>
                      <a:ext cx="371475" cy="1095375"/>
                    </a:xfrm>
                    <a:prstGeom prst="rect">
                      <a:avLst/>
                    </a:prstGeom>
                  </pic:spPr>
                </pic:pic>
              </a:graphicData>
            </a:graphic>
          </wp:inline>
        </w:drawing>
      </w:r>
      <w:r>
        <w:rPr>
          <w:rFonts w:hint="eastAsia"/>
        </w:rPr>
        <w:t xml:space="preserve">   </w:t>
      </w: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57175" cy="10572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2"/>
                    <a:stretch>
                      <a:fillRect/>
                    </a:stretch>
                  </pic:blipFill>
                  <pic:spPr>
                    <a:xfrm>
                      <a:off x="0" y="0"/>
                      <a:ext cx="257175" cy="1057275"/>
                    </a:xfrm>
                    <a:prstGeom prst="rect">
                      <a:avLst/>
                    </a:prstGeom>
                  </pic:spPr>
                </pic:pic>
              </a:graphicData>
            </a:graphic>
          </wp:inline>
        </w:drawing>
      </w:r>
      <w:r>
        <w:rPr>
          <w:rFonts w:hint="eastAsia"/>
        </w:rPr>
        <w:t xml:space="preserve">                 </w:t>
      </w:r>
    </w:p>
    <w:tbl>
      <w:tblPr>
        <w:tblStyle w:val="15"/>
        <w:tblW w:w="81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0.2-5</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②</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⑧</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50-600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bl>
    <w:p>
      <w:pPr>
        <w:adjustRightInd w:val="0"/>
        <w:spacing w:line="360" w:lineRule="auto"/>
        <w:ind w:firstLine="480" w:firstLineChars="200"/>
        <w:jc w:val="center"/>
        <w:rPr>
          <w:rFonts w:ascii="宋体" w:hAnsi="宋体"/>
          <w:color w:val="2F5597" w:themeColor="accent1" w:themeShade="BF"/>
          <w:sz w:val="24"/>
          <w:szCs w:val="24"/>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5"/>
        <w:tblW w:w="7596" w:type="dxa"/>
        <w:jc w:val="center"/>
        <w:tblInd w:w="-3034"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名称</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超声波发生器</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振动系统（换能器组件+6MM）</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隔音箱（另外包装）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升降台（在隔音箱内）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电源线</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备用保险丝（电源线袋内）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使用说明书</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保修卡(含合格证)</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温度探头（电源线袋内）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bl>
    <w:p>
      <w:pPr>
        <w:pStyle w:val="10"/>
        <w:shd w:val="clear" w:color="auto" w:fill="FFFFFF"/>
        <w:spacing w:before="0" w:beforeAutospacing="0" w:after="0" w:afterAutospacing="0" w:line="645" w:lineRule="atLeast"/>
        <w:rPr>
          <w:rFonts w:ascii="黑体" w:hAnsi="黑体" w:eastAsia="黑体"/>
          <w:sz w:val="18"/>
        </w:rPr>
      </w:pPr>
    </w:p>
    <w:p>
      <w:pPr>
        <w:adjustRightInd w:val="0"/>
        <w:spacing w:line="360" w:lineRule="auto"/>
        <w:rPr>
          <w:rFonts w:ascii="宋体" w:hAnsi="宋体"/>
          <w:color w:val="2F5597" w:themeColor="accent1" w:themeShade="BF"/>
          <w:sz w:val="24"/>
          <w:szCs w:val="24"/>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48D88"/>
    <w:multiLevelType w:val="singleLevel"/>
    <w:tmpl w:val="D0248D88"/>
    <w:lvl w:ilvl="0" w:tentative="0">
      <w:start w:val="1"/>
      <w:numFmt w:val="decimal"/>
      <w:lvlText w:val="%1."/>
      <w:lvlJc w:val="left"/>
      <w:pPr>
        <w:ind w:left="425" w:hanging="425"/>
      </w:pPr>
      <w:rPr>
        <w:rFonts w:hint="default"/>
      </w:rPr>
    </w:lvl>
  </w:abstractNum>
  <w:abstractNum w:abstractNumId="1">
    <w:nsid w:val="009A6B36"/>
    <w:multiLevelType w:val="singleLevel"/>
    <w:tmpl w:val="009A6B36"/>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848A8"/>
    <w:rsid w:val="003D498D"/>
    <w:rsid w:val="004A2EE0"/>
    <w:rsid w:val="004E7E09"/>
    <w:rsid w:val="00535C95"/>
    <w:rsid w:val="00580C1D"/>
    <w:rsid w:val="00596893"/>
    <w:rsid w:val="005A5BBC"/>
    <w:rsid w:val="00676647"/>
    <w:rsid w:val="0069114D"/>
    <w:rsid w:val="00741072"/>
    <w:rsid w:val="007650E0"/>
    <w:rsid w:val="007A51F4"/>
    <w:rsid w:val="0084773D"/>
    <w:rsid w:val="00854961"/>
    <w:rsid w:val="008B2ECB"/>
    <w:rsid w:val="00955DE4"/>
    <w:rsid w:val="0098299C"/>
    <w:rsid w:val="00990FAD"/>
    <w:rsid w:val="009E7CF6"/>
    <w:rsid w:val="00A4672B"/>
    <w:rsid w:val="00A94E0D"/>
    <w:rsid w:val="00AA4A1B"/>
    <w:rsid w:val="00AA5CBF"/>
    <w:rsid w:val="00B61697"/>
    <w:rsid w:val="00B839ED"/>
    <w:rsid w:val="00BD42F1"/>
    <w:rsid w:val="00BD4735"/>
    <w:rsid w:val="00C47428"/>
    <w:rsid w:val="00C83139"/>
    <w:rsid w:val="00CC3B3D"/>
    <w:rsid w:val="00DA0404"/>
    <w:rsid w:val="00DA6A09"/>
    <w:rsid w:val="00E15CAB"/>
    <w:rsid w:val="00E2271A"/>
    <w:rsid w:val="00E54BE6"/>
    <w:rsid w:val="00E610B3"/>
    <w:rsid w:val="00E62DD8"/>
    <w:rsid w:val="00E900EE"/>
    <w:rsid w:val="00EC783E"/>
    <w:rsid w:val="00EF22FA"/>
    <w:rsid w:val="00EF585C"/>
    <w:rsid w:val="00F71C4A"/>
    <w:rsid w:val="00FE197F"/>
    <w:rsid w:val="017212D3"/>
    <w:rsid w:val="02AA71DB"/>
    <w:rsid w:val="02D933F4"/>
    <w:rsid w:val="02F87F3E"/>
    <w:rsid w:val="03F258F4"/>
    <w:rsid w:val="04E918A9"/>
    <w:rsid w:val="0692734F"/>
    <w:rsid w:val="07553E41"/>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EDB61FD"/>
    <w:rsid w:val="1F153D1A"/>
    <w:rsid w:val="1F995798"/>
    <w:rsid w:val="2159429D"/>
    <w:rsid w:val="216A23E2"/>
    <w:rsid w:val="22E601DB"/>
    <w:rsid w:val="23243285"/>
    <w:rsid w:val="241D3C4F"/>
    <w:rsid w:val="246A0583"/>
    <w:rsid w:val="24951E5C"/>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A951B9"/>
    <w:rsid w:val="36E10A24"/>
    <w:rsid w:val="38553F3D"/>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CA81950"/>
    <w:rsid w:val="4D4E77F2"/>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C373C36"/>
    <w:rsid w:val="5DDC6E97"/>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C1657D8"/>
    <w:rsid w:val="6DFB560B"/>
    <w:rsid w:val="6F17421F"/>
    <w:rsid w:val="6F7B3153"/>
    <w:rsid w:val="6F975B11"/>
    <w:rsid w:val="71E561F0"/>
    <w:rsid w:val="73587C07"/>
    <w:rsid w:val="737F1A45"/>
    <w:rsid w:val="73950411"/>
    <w:rsid w:val="73974732"/>
    <w:rsid w:val="74A64C8E"/>
    <w:rsid w:val="75EA64FF"/>
    <w:rsid w:val="76E353C5"/>
    <w:rsid w:val="77C15694"/>
    <w:rsid w:val="78323E75"/>
    <w:rsid w:val="78F84331"/>
    <w:rsid w:val="79FB6B36"/>
    <w:rsid w:val="7A61311F"/>
    <w:rsid w:val="7A664B08"/>
    <w:rsid w:val="7AA2317C"/>
    <w:rsid w:val="7B965710"/>
    <w:rsid w:val="7CAD3559"/>
    <w:rsid w:val="7CC94246"/>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A944D-B0A0-4953-8DF3-13534B6F9F45}">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174</Words>
  <Characters>998</Characters>
  <Lines>8</Lines>
  <Paragraphs>2</Paragraphs>
  <TotalTime>0</TotalTime>
  <ScaleCrop>false</ScaleCrop>
  <LinksUpToDate>false</LinksUpToDate>
  <CharactersWithSpaces>1170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林园</cp:lastModifiedBy>
  <dcterms:modified xsi:type="dcterms:W3CDTF">2022-03-25T08:12:40Z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