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3420110</wp:posOffset>
                </wp:positionV>
                <wp:extent cx="1828800" cy="45593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5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0" w:after="75" w:afterAutospacing="0" w:line="300" w:lineRule="atLeast"/>
                              <w:ind w:left="0" w:right="0" w:firstLine="0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HLC-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0527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高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低温恒温槽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8pt;margin-top:269.3pt;height:35.9pt;width:144pt;mso-wrap-style:none;z-index:251703296;mso-width-relative:page;mso-height-relative:page;" filled="f" stroked="f" coordsize="21600,21600" o:gfxdata="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Qk7x+&#10;3QAAAAsBAAAPAAAAAAAAAAEAIAAAACIAAABkcnMvZG93bnJldi54bWxQSwECFAAUAAAACACHTuJA&#10;O5QKYRwCAAAYBAAADgAAAAAAAAABACAAAAAs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spacing w:before="0" w:beforeAutospacing="0" w:after="75" w:afterAutospacing="0" w:line="300" w:lineRule="atLeast"/>
                        <w:ind w:left="0" w:right="0" w:firstLine="0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HLC-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0527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 xml:space="preserve"> 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高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低温恒温槽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2037715" cy="3129915"/>
            <wp:effectExtent l="0" t="0" r="635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7715" cy="312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jc w:val="both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numPr>
          <w:ilvl w:val="0"/>
          <w:numId w:val="0"/>
        </w:numPr>
        <w:tabs>
          <w:tab w:val="left" w:pos="7161"/>
        </w:tabs>
        <w:jc w:val="both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numPr>
          <w:ilvl w:val="0"/>
          <w:numId w:val="0"/>
        </w:numPr>
        <w:tabs>
          <w:tab w:val="left" w:pos="7161"/>
        </w:tabs>
        <w:jc w:val="both"/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480" w:firstLineChars="20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HLC系列立式高低温恒温槽广泛用于生物、化工、化学、制药、生命科学、物性测试等行业的高等院校，企业质检等。为用户实验和生产时提供一个热冷受控，温度均匀恒定的场源，对试验样品或生产的产品进行恒定温度试验或测试，也可作为直接加热或制冷和辅助加热或制冷的热源或冷源。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1、免维护压力/ 吸力泵，耐纤维和金属颗粒物质，同时可对浴液进行水平和、垂直两个方向的搅拌，使搅拌更加均匀；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2、多重安全防护：低液位保护，可报警时可灯光和声音同时提醒；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3、和液体或蒸汽接触的零件采用高性能不锈钢和高性能塑料；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4、Pt100温度传感器，可进行单点和两点温度校准；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5、可内循环，内循环标配有两种不同高度的样品杯托架，适用不同的样品杯在浴槽内的恒温和粘度测试；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6、可外循环，实现对粘度计的水浴夹套进行恒温，适用于粘度计在浴槽外的水浴夹套内进行样品粘度测试；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7、蜂鸣器可设置无声或者有声。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6"/>
        <w:tblW w:w="8561" w:type="dxa"/>
        <w:jc w:val="center"/>
        <w:tblInd w:w="-99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22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522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HLC-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0527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103200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水箱容积L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温度范围℃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~100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温度波动值℃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±0.05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设定精度℃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±0.1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显示精度℃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±0.1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制冷功率W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制冷量W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制冷剂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R404A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加热功率W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显示温度方式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LED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设定方式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薄膜按键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高温直降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安全防护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低液位保护、高温保护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高温保护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使用环境温度℃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5~32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电源电压V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200~230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循环方式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内外循环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  <w:t>水泵</w:t>
            </w: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bidi="ar"/>
              </w:rPr>
              <w:t>流量(L/min)</w:t>
            </w: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  <w:t>最大/额定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  <w:t>22/15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扬程M(最大/额定)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.0/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.0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循环接口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10mm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宝塔接头</w:t>
            </w:r>
            <w:bookmarkStart w:id="0" w:name="_GoBack"/>
            <w:bookmarkEnd w:id="0"/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净重kg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43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毛重kg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水箱开口mm(W*D*H)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295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297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外形尺寸mm(W*D*H)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350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57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0*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778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外箱尺寸mm(W*D*H)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66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0*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950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、装箱清单</w:t>
      </w:r>
    </w:p>
    <w:tbl>
      <w:tblPr>
        <w:tblStyle w:val="16"/>
        <w:tblW w:w="8481" w:type="dxa"/>
        <w:jc w:val="center"/>
        <w:tblInd w:w="-99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14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14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主机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DN8接头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M16*1螺母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8*12保温管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1.8m*2根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合格证（含保修卡）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说明书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MT">
    <w:altName w:val="魂心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经典仿宋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7EF1380"/>
    <w:rsid w:val="091F1204"/>
    <w:rsid w:val="0A184A29"/>
    <w:rsid w:val="0A366F57"/>
    <w:rsid w:val="0A965B96"/>
    <w:rsid w:val="0D1E48D9"/>
    <w:rsid w:val="10C02CE0"/>
    <w:rsid w:val="10E60B82"/>
    <w:rsid w:val="11385EB2"/>
    <w:rsid w:val="117D1E52"/>
    <w:rsid w:val="12F323D9"/>
    <w:rsid w:val="130401CB"/>
    <w:rsid w:val="13377D20"/>
    <w:rsid w:val="162626F1"/>
    <w:rsid w:val="163338FF"/>
    <w:rsid w:val="167836D1"/>
    <w:rsid w:val="16855545"/>
    <w:rsid w:val="16974D56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482C3C"/>
    <w:rsid w:val="2159429D"/>
    <w:rsid w:val="216A23E2"/>
    <w:rsid w:val="22E601DB"/>
    <w:rsid w:val="23243285"/>
    <w:rsid w:val="238022F7"/>
    <w:rsid w:val="23E16388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F5F3FBA"/>
    <w:rsid w:val="30667F5E"/>
    <w:rsid w:val="31EB10B6"/>
    <w:rsid w:val="32494755"/>
    <w:rsid w:val="34121BAC"/>
    <w:rsid w:val="348346E6"/>
    <w:rsid w:val="348E7F12"/>
    <w:rsid w:val="34CF6B3E"/>
    <w:rsid w:val="35B92EB0"/>
    <w:rsid w:val="36585CBC"/>
    <w:rsid w:val="36E10A24"/>
    <w:rsid w:val="3765509B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8D134E1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1B5369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C2C6800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5547427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ED663DB"/>
    <w:rsid w:val="6F17421F"/>
    <w:rsid w:val="6F7B3153"/>
    <w:rsid w:val="6F975B11"/>
    <w:rsid w:val="700B1E79"/>
    <w:rsid w:val="71E561F0"/>
    <w:rsid w:val="73587C07"/>
    <w:rsid w:val="737F1A45"/>
    <w:rsid w:val="73974732"/>
    <w:rsid w:val="74A64C8E"/>
    <w:rsid w:val="75EA64FF"/>
    <w:rsid w:val="76E353C5"/>
    <w:rsid w:val="775C5BBA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FA118E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2022-04-21T06:53:58Z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