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161"/>
        </w:tabs>
        <w:jc w:val="center"/>
        <w:rPr>
          <w:rFonts w:hint="eastAsia" w:eastAsia="宋体"/>
          <w:sz w:val="30"/>
          <w:lang w:eastAsia="zh-CN"/>
        </w:rPr>
      </w:pPr>
      <w:r>
        <w:rPr>
          <w:rFonts w:hint="eastAsia" w:eastAsia="宋体"/>
          <w:sz w:val="30"/>
          <w:lang w:eastAsia="zh-CN"/>
        </w:rPr>
        <w:drawing>
          <wp:inline distT="0" distB="0" distL="114300" distR="114300">
            <wp:extent cx="4452620" cy="2949575"/>
            <wp:effectExtent l="0" t="0" r="0" b="0"/>
            <wp:docPr id="2" name="图片 2" descr="77d3b89613f958bd210c3e319a91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7d3b89613f958bd210c3e319a9111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52620" cy="294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7161"/>
        </w:tabs>
        <w:rPr>
          <w:sz w:val="30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1584325</wp:posOffset>
                </wp:positionH>
                <wp:positionV relativeFrom="paragraph">
                  <wp:posOffset>111125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tabs>
                                <w:tab w:val="left" w:pos="7161"/>
                              </w:tabs>
                              <w:jc w:val="center"/>
                              <w:rPr>
                                <w:rFonts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HMS-203D加热型磁力搅拌器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4.75pt;margin-top:8.75pt;height:144pt;width:144pt;mso-wrap-distance-bottom:0pt;mso-wrap-distance-top:0pt;mso-wrap-style:none;z-index:251660288;mso-width-relative:page;mso-height-relative:page;" filled="f" stroked="f" coordsize="21600,21600" o:gfxdata="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zMqVu2AAAAAoBAAAPAAAAAAAAAAEAIAAAACIAAABkcnMvZG93bnJl&#10;di54bWxQSwECFAAUAAAACACHTuJAIn0vtjYCAABlBAAADgAAAAAAAAABACAAAAAnAQAAZHJzL2Uy&#10;b0RvYy54bWxQSwUGAAAAAAYABgBZAQAAzw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tabs>
                          <w:tab w:val="left" w:pos="7161"/>
                        </w:tabs>
                        <w:jc w:val="center"/>
                        <w:rPr>
                          <w:rFonts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HMS-203D加热型磁力搅拌器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tabs>
          <w:tab w:val="left" w:pos="7161"/>
        </w:tabs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381000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1pt;margin-top:30pt;height:0.3pt;width:415.15pt;z-index:-251657216;mso-width-relative:page;mso-height-relative:page;" filled="f" stroked="t" coordsize="21600,21600" o:gfxdata="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Z&#10;eyux1QAAAAcBAAAPAAAAAAAAAAEAIAAAACIAAABkcnMvZG93bnJldi54bWxQSwECFAAUAAAACACH&#10;TuJAabUdEe4BAAC1AwAADgAAAAAAAAABACAAAAAkAQAAZHJzL2Uyb0RvYy54bWxQSwUGAAAAAAYA&#10;BgBZAQAAhA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>
      <w:pPr>
        <w:spacing w:beforeLines="0" w:afterLines="0" w:line="360" w:lineRule="auto"/>
        <w:ind w:firstLine="480" w:firstLineChars="20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加热型磁力搅拌器主要针对样品有加热需求而研发设计的，分为数显定时型和基础型两种机型可供选择，适用于搅拌或加热搅拌同时进行，粘稠度不是很大的液体或者固液混合物。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HMS-203D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配合温度控制，可根据具体的实验要求控制并维持样本温度，帮助实验者设定实验条件，极大的提高了实验重复性的可能,广泛应用于院校、科研单位、化工、医药等领域。</w:t>
      </w:r>
    </w:p>
    <w:p>
      <w:pPr>
        <w:adjustRightInd w:val="0"/>
        <w:spacing w:line="360" w:lineRule="auto"/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>
      <w:pPr>
        <w:adjustRightInd w:val="0"/>
        <w:spacing w:line="360" w:lineRule="auto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0.65pt;margin-top:29.55pt;height:0.3pt;width:416.65pt;z-index:-251655168;mso-width-relative:page;mso-height-relative:page;" filled="f" stroked="t" coordsize="21600,21600" o:gfxdata="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OXCIV0wAAAAcBAAAPAAAAAAAAAAEAIAAAACIAAABkcnMvZG93bnJldi54bWxQSwECFAAU&#10;AAAACACHTuJAkBXpMvYBAAC/AwAADgAAAAAAAAABACAAAAAiAQAAZHJzL2Uyb0RvYy54bWxQSwUG&#10;AAAAAAYABgBZAQAAig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直流无刷电机，噪音低，低维护，运行平稳；</w:t>
      </w:r>
    </w:p>
    <w:p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底部带有散热口设计，散热快，有效提高连续使用时间；</w:t>
      </w:r>
    </w:p>
    <w:p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双旋钮式操作按钮，可同时调节转速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温度和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时间，方便快捷；</w:t>
      </w:r>
    </w:p>
    <w:p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内置时间设定功能，设定范围为</w:t>
      </w:r>
      <w:r>
        <w:rPr>
          <w:rFonts w:hint="default" w:ascii="宋体" w:hAnsi="宋体"/>
          <w:color w:val="2F5597" w:themeColor="accent1" w:themeShade="BF"/>
          <w:sz w:val="24"/>
          <w:szCs w:val="24"/>
        </w:rPr>
        <w:t>0~</w:t>
      </w:r>
      <w:r>
        <w:rPr>
          <w:rFonts w:hint="eastAsia" w:ascii="宋体" w:hAnsi="宋体"/>
          <w:color w:val="2F5597" w:themeColor="accent1" w:themeShade="BF"/>
          <w:sz w:val="24"/>
          <w:szCs w:val="24"/>
          <w:lang w:val="en-US" w:eastAsia="zh-CN"/>
        </w:rPr>
        <w:t>9999min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，显著提高工作效率；</w:t>
      </w:r>
    </w:p>
    <w:p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当样品温度超过设定温度5℃时仪器自动开启报警功能，使用更安全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eastAsia="zh-CN"/>
        </w:rPr>
        <w:t>。</w:t>
      </w:r>
    </w:p>
    <w:p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>
      <w:pPr>
        <w:pStyle w:val="10"/>
        <w:numPr>
          <w:ilvl w:val="0"/>
          <w:numId w:val="2"/>
        </w:numPr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技术参数</w:t>
      </w:r>
    </w:p>
    <w:tbl>
      <w:tblPr>
        <w:tblStyle w:val="12"/>
        <w:tblW w:w="85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3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型号</w:t>
            </w:r>
          </w:p>
        </w:tc>
        <w:tc>
          <w:tcPr>
            <w:tcW w:w="4328" w:type="dxa"/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HMS-203D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货号</w:t>
            </w:r>
          </w:p>
        </w:tc>
        <w:tc>
          <w:tcPr>
            <w:tcW w:w="4328" w:type="dxa"/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1002051001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电源V/Hz</w:t>
            </w:r>
          </w:p>
        </w:tc>
        <w:tc>
          <w:tcPr>
            <w:tcW w:w="4328" w:type="dxa"/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AC200-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2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0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噪音dB</w:t>
            </w:r>
          </w:p>
        </w:tc>
        <w:tc>
          <w:tcPr>
            <w:tcW w:w="4328" w:type="dxa"/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≤27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数显功能</w:t>
            </w:r>
          </w:p>
        </w:tc>
        <w:tc>
          <w:tcPr>
            <w:tcW w:w="4328" w:type="dxa"/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调节方式</w:t>
            </w:r>
          </w:p>
        </w:tc>
        <w:tc>
          <w:tcPr>
            <w:tcW w:w="4328" w:type="dxa"/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双旋钮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显示方式</w:t>
            </w:r>
          </w:p>
        </w:tc>
        <w:tc>
          <w:tcPr>
            <w:tcW w:w="4328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default" w:ascii="宋体" w:hAnsi="宋体"/>
                <w:color w:val="2F5597" w:themeColor="accent1" w:themeShade="BF"/>
                <w:sz w:val="24"/>
                <w:szCs w:val="24"/>
              </w:rPr>
              <w:t>LCD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显示类型</w:t>
            </w:r>
          </w:p>
        </w:tc>
        <w:tc>
          <w:tcPr>
            <w:tcW w:w="4328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default" w:ascii="宋体" w:hAnsi="宋体" w:eastAsia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温度、转速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定时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报警功能</w:t>
            </w:r>
          </w:p>
        </w:tc>
        <w:tc>
          <w:tcPr>
            <w:tcW w:w="4328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定时功能</w:t>
            </w:r>
          </w:p>
        </w:tc>
        <w:tc>
          <w:tcPr>
            <w:tcW w:w="4328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运行方式</w:t>
            </w:r>
          </w:p>
        </w:tc>
        <w:tc>
          <w:tcPr>
            <w:tcW w:w="4328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连续/定时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运行时间</w:t>
            </w:r>
          </w:p>
        </w:tc>
        <w:tc>
          <w:tcPr>
            <w:tcW w:w="4328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default" w:ascii="宋体" w:hAnsi="宋体" w:eastAsia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color w:val="2F5597" w:themeColor="accent1" w:themeShade="BF"/>
                <w:sz w:val="24"/>
                <w:szCs w:val="24"/>
              </w:rPr>
              <w:t>0~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9999min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外置传感器</w:t>
            </w:r>
          </w:p>
        </w:tc>
        <w:tc>
          <w:tcPr>
            <w:tcW w:w="4328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PT100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电机类型</w:t>
            </w:r>
          </w:p>
        </w:tc>
        <w:tc>
          <w:tcPr>
            <w:tcW w:w="4328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直流无刷电机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加热功率W</w:t>
            </w:r>
          </w:p>
        </w:tc>
        <w:tc>
          <w:tcPr>
            <w:tcW w:w="4328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default" w:ascii="宋体" w:hAnsi="宋体" w:eastAsia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350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转速范围rpm</w:t>
            </w:r>
          </w:p>
        </w:tc>
        <w:tc>
          <w:tcPr>
            <w:tcW w:w="4328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100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-2000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调速精度rpm</w:t>
            </w:r>
          </w:p>
        </w:tc>
        <w:tc>
          <w:tcPr>
            <w:tcW w:w="4328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default" w:ascii="宋体" w:hAnsi="宋体"/>
                <w:color w:val="2F5597" w:themeColor="accent1" w:themeShade="BF"/>
                <w:sz w:val="24"/>
                <w:szCs w:val="24"/>
              </w:rPr>
              <w:t>±1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工作盘材质</w:t>
            </w:r>
          </w:p>
        </w:tc>
        <w:tc>
          <w:tcPr>
            <w:tcW w:w="4328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default" w:ascii="宋体" w:hAnsi="宋体" w:eastAsia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铸铝陶瓷涂层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工作面直径mm</w:t>
            </w:r>
          </w:p>
        </w:tc>
        <w:tc>
          <w:tcPr>
            <w:tcW w:w="4328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φ1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最大搅拌容量L</w:t>
            </w:r>
          </w:p>
        </w:tc>
        <w:tc>
          <w:tcPr>
            <w:tcW w:w="4328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/>
                <w:color w:val="2F5597" w:themeColor="accent1" w:themeShade="BF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控温范围℃</w:t>
            </w:r>
          </w:p>
        </w:tc>
        <w:tc>
          <w:tcPr>
            <w:tcW w:w="4328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default" w:ascii="宋体" w:hAnsi="宋体" w:eastAsia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RT+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~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控温精度℃</w:t>
            </w:r>
          </w:p>
        </w:tc>
        <w:tc>
          <w:tcPr>
            <w:tcW w:w="4328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default" w:ascii="宋体" w:hAnsi="宋体"/>
                <w:color w:val="2F5597" w:themeColor="accent1" w:themeShade="BF"/>
                <w:sz w:val="24"/>
                <w:szCs w:val="24"/>
              </w:rPr>
              <w:t>±1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加热盘温度℃</w:t>
            </w:r>
          </w:p>
        </w:tc>
        <w:tc>
          <w:tcPr>
            <w:tcW w:w="4328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≤320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搅拌子适用范围mm</w:t>
            </w:r>
          </w:p>
        </w:tc>
        <w:tc>
          <w:tcPr>
            <w:tcW w:w="4328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default" w:ascii="宋体" w:hAnsi="宋体"/>
                <w:color w:val="2F5597" w:themeColor="accent1" w:themeShade="BF"/>
                <w:sz w:val="24"/>
                <w:szCs w:val="24"/>
              </w:rPr>
              <w:t>20~45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允许环境温度℃</w:t>
            </w:r>
          </w:p>
        </w:tc>
        <w:tc>
          <w:tcPr>
            <w:tcW w:w="4328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default" w:ascii="宋体" w:hAnsi="宋体"/>
                <w:color w:val="2F5597" w:themeColor="accent1" w:themeShade="BF"/>
                <w:sz w:val="24"/>
                <w:szCs w:val="24"/>
              </w:rPr>
              <w:t>5~40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允许环境湿度%</w:t>
            </w:r>
          </w:p>
        </w:tc>
        <w:tc>
          <w:tcPr>
            <w:tcW w:w="4328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default" w:ascii="宋体" w:hAnsi="宋体"/>
                <w:color w:val="2F5597" w:themeColor="accent1" w:themeShade="BF"/>
                <w:sz w:val="24"/>
                <w:szCs w:val="24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仪器尺寸mm</w:t>
            </w:r>
          </w:p>
        </w:tc>
        <w:tc>
          <w:tcPr>
            <w:tcW w:w="4328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225*145*103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包装尺寸mm</w:t>
            </w:r>
          </w:p>
        </w:tc>
        <w:tc>
          <w:tcPr>
            <w:tcW w:w="4328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default" w:ascii="宋体" w:hAnsi="宋体"/>
                <w:color w:val="2F5597" w:themeColor="accent1" w:themeShade="BF"/>
                <w:sz w:val="24"/>
                <w:szCs w:val="24"/>
                <w:lang w:val="en-US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31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*2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70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*1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仪器净重kg</w:t>
            </w:r>
          </w:p>
        </w:tc>
        <w:tc>
          <w:tcPr>
            <w:tcW w:w="4328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default" w:ascii="宋体" w:hAnsi="宋体"/>
                <w:color w:val="2F5597" w:themeColor="accent1" w:themeShade="BF"/>
                <w:sz w:val="24"/>
                <w:szCs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仪器毛重kg</w:t>
            </w:r>
          </w:p>
        </w:tc>
        <w:tc>
          <w:tcPr>
            <w:tcW w:w="4328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default" w:ascii="宋体" w:hAnsi="宋体" w:eastAsia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外壳防护等级</w:t>
            </w:r>
          </w:p>
        </w:tc>
        <w:tc>
          <w:tcPr>
            <w:tcW w:w="4328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default" w:ascii="宋体" w:hAnsi="宋体" w:eastAsia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IP21</w:t>
            </w:r>
          </w:p>
        </w:tc>
      </w:tr>
    </w:tbl>
    <w:p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>
      <w:pPr>
        <w:pStyle w:val="10"/>
        <w:numPr>
          <w:ilvl w:val="0"/>
          <w:numId w:val="2"/>
        </w:numPr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装箱清单</w:t>
      </w:r>
    </w:p>
    <w:tbl>
      <w:tblPr>
        <w:tblStyle w:val="12"/>
        <w:tblW w:w="8522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4"/>
        <w:gridCol w:w="4266"/>
        <w:gridCol w:w="2852"/>
      </w:tblGrid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0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/>
                <w:color w:val="2F5597" w:themeColor="accent1" w:themeShade="BF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285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数量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0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/>
                <w:color w:val="2F5597" w:themeColor="accent1" w:themeShade="BF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/>
                <w:color w:val="2F5597" w:themeColor="accent1" w:themeShade="BF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主机</w:t>
            </w:r>
          </w:p>
        </w:tc>
        <w:tc>
          <w:tcPr>
            <w:tcW w:w="285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1台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0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C型7*25搅拌子</w:t>
            </w:r>
          </w:p>
        </w:tc>
        <w:tc>
          <w:tcPr>
            <w:tcW w:w="285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1个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0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A型9*25搅拌子</w:t>
            </w:r>
          </w:p>
        </w:tc>
        <w:tc>
          <w:tcPr>
            <w:tcW w:w="285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1个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0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C型8*45搅拌子</w:t>
            </w:r>
          </w:p>
        </w:tc>
        <w:tc>
          <w:tcPr>
            <w:tcW w:w="285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1个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0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保险丝</w:t>
            </w:r>
          </w:p>
        </w:tc>
        <w:tc>
          <w:tcPr>
            <w:tcW w:w="285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1个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0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default" w:ascii="宋体" w:hAnsi="宋体" w:eastAsia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不锈钢支架</w:t>
            </w:r>
          </w:p>
        </w:tc>
        <w:tc>
          <w:tcPr>
            <w:tcW w:w="285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2根（1长、1短）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0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传感器支架</w:t>
            </w:r>
          </w:p>
        </w:tc>
        <w:tc>
          <w:tcPr>
            <w:tcW w:w="285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1个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0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温度传感器（PT100</w:t>
            </w:r>
            <w:bookmarkStart w:id="0" w:name="_GoBack"/>
            <w:bookmarkEnd w:id="0"/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285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1个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0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电源线</w:t>
            </w:r>
          </w:p>
        </w:tc>
        <w:tc>
          <w:tcPr>
            <w:tcW w:w="285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1根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0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合格证（含保修卡）</w:t>
            </w:r>
          </w:p>
        </w:tc>
        <w:tc>
          <w:tcPr>
            <w:tcW w:w="285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1份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0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说明书</w:t>
            </w:r>
          </w:p>
        </w:tc>
        <w:tc>
          <w:tcPr>
            <w:tcW w:w="285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1份</w:t>
            </w:r>
          </w:p>
        </w:tc>
      </w:tr>
    </w:tbl>
    <w:p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>
      <w:pPr>
        <w:pStyle w:val="10"/>
        <w:shd w:val="clear" w:color="auto" w:fill="FFFFFF"/>
        <w:spacing w:before="0" w:beforeAutospacing="0" w:after="0" w:afterAutospacing="0" w:line="645" w:lineRule="atLeast"/>
        <w:rPr>
          <w:rFonts w:ascii="微软雅黑" w:hAnsi="微软雅黑" w:eastAsia="微软雅黑" w:cs="微软雅黑"/>
          <w:color w:val="474747"/>
          <w:shd w:val="clear" w:color="auto" w:fill="FFFFFF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sz w:val="18"/>
        <w:szCs w:val="18"/>
      </w:rPr>
    </w:pPr>
  </w:p>
  <w:p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>
    <w:pPr>
      <w:pStyle w:val="8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spacing w:line="240" w:lineRule="atLeast"/>
      <w:jc w:val="center"/>
      <w:rPr>
        <w:b/>
        <w:bCs/>
        <w:color w:val="203864" w:themeColor="accent1" w:themeShade="80"/>
        <w:sz w:val="32"/>
        <w:szCs w:val="32"/>
      </w:rPr>
    </w:pPr>
  </w:p>
  <w:p>
    <w:pPr>
      <w:pStyle w:val="9"/>
      <w:pBdr>
        <w:bottom w:val="none" w:color="auto" w:sz="0" w:space="1"/>
      </w:pBdr>
      <w:tabs>
        <w:tab w:val="center" w:pos="4153"/>
        <w:tab w:val="right" w:pos="8306"/>
      </w:tabs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 xml:space="preserve"> 上海沪析实业有限公司</w:t>
    </w:r>
  </w:p>
  <w:p>
    <w:pPr>
      <w:pStyle w:val="9"/>
      <w:pBdr>
        <w:bottom w:val="none" w:color="auto" w:sz="0" w:space="1"/>
      </w:pBdr>
      <w:tabs>
        <w:tab w:val="center" w:pos="4153"/>
        <w:tab w:val="right" w:pos="8306"/>
      </w:tabs>
      <w:ind w:firstLine="2530" w:firstLineChars="1400"/>
      <w:jc w:val="both"/>
      <w:rPr>
        <w:b/>
        <w:color w:val="203864" w:themeColor="accent1" w:themeShade="80"/>
      </w:rPr>
    </w:pPr>
    <w:r>
      <w:rPr>
        <w:rFonts w:hint="eastAsia"/>
        <w:b/>
        <w:bCs/>
        <w:color w:val="203864" w:themeColor="accent1" w:themeShade="80"/>
        <w:kern w:val="0"/>
      </w:rPr>
      <w:t xml:space="preserve">SHANGHAI HUXI INDUSTRIAL </w:t>
    </w:r>
    <w:r>
      <w:rPr>
        <w:b/>
        <w:bCs/>
        <w:color w:val="203864" w:themeColor="accent1" w:themeShade="80"/>
        <w:kern w:val="0"/>
      </w:rPr>
      <w:t>CO.,LTD.</w:t>
    </w:r>
  </w:p>
  <w:p>
    <w:pPr>
      <w:jc w:val="center"/>
      <w:rPr>
        <w:sz w:val="24"/>
        <w:szCs w:val="24"/>
      </w:rPr>
    </w:pPr>
  </w:p>
  <w:p>
    <w:pPr>
      <w:pBdr>
        <w:bottom w:val="dotDash" w:color="003366" w:sz="4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0BA1D2"/>
    <w:multiLevelType w:val="singleLevel"/>
    <w:tmpl w:val="110BA1D2"/>
    <w:lvl w:ilvl="0" w:tentative="0">
      <w:start w:val="3"/>
      <w:numFmt w:val="decimal"/>
      <w:suff w:val="nothing"/>
      <w:lvlText w:val="%1、"/>
      <w:lvlJc w:val="left"/>
    </w:lvl>
  </w:abstractNum>
  <w:abstractNum w:abstractNumId="1">
    <w:nsid w:val="610B7FAD"/>
    <w:multiLevelType w:val="singleLevel"/>
    <w:tmpl w:val="610B7FAD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mNDI5OTVjOWI5Y2RlYTkyNmFhOTE4Zjc4YzdlZjEifQ=="/>
  </w:docVars>
  <w:rsids>
    <w:rsidRoot w:val="00172A27"/>
    <w:rsid w:val="00000422"/>
    <w:rsid w:val="0002414F"/>
    <w:rsid w:val="00091A92"/>
    <w:rsid w:val="000A30B6"/>
    <w:rsid w:val="000F0EE7"/>
    <w:rsid w:val="00172A27"/>
    <w:rsid w:val="001C2F0D"/>
    <w:rsid w:val="0020067A"/>
    <w:rsid w:val="00227827"/>
    <w:rsid w:val="00262F28"/>
    <w:rsid w:val="002A66CF"/>
    <w:rsid w:val="002B6FFF"/>
    <w:rsid w:val="002C777E"/>
    <w:rsid w:val="002F2DF2"/>
    <w:rsid w:val="002F500E"/>
    <w:rsid w:val="002F74BD"/>
    <w:rsid w:val="00343CBD"/>
    <w:rsid w:val="003775A9"/>
    <w:rsid w:val="003A5035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7212D3"/>
    <w:rsid w:val="02AA71DB"/>
    <w:rsid w:val="02D933F4"/>
    <w:rsid w:val="02F87F3E"/>
    <w:rsid w:val="03BD43D4"/>
    <w:rsid w:val="03F258F4"/>
    <w:rsid w:val="04443E13"/>
    <w:rsid w:val="04E918A9"/>
    <w:rsid w:val="063E0673"/>
    <w:rsid w:val="0692734F"/>
    <w:rsid w:val="07553E41"/>
    <w:rsid w:val="091F1204"/>
    <w:rsid w:val="0A184A29"/>
    <w:rsid w:val="0A366F57"/>
    <w:rsid w:val="0A965B96"/>
    <w:rsid w:val="0C7F57CF"/>
    <w:rsid w:val="0CF60508"/>
    <w:rsid w:val="0D1F7D83"/>
    <w:rsid w:val="0DDB7E4D"/>
    <w:rsid w:val="10C02CE0"/>
    <w:rsid w:val="10E60B82"/>
    <w:rsid w:val="11385EB2"/>
    <w:rsid w:val="117D1E52"/>
    <w:rsid w:val="12F323D9"/>
    <w:rsid w:val="13377D20"/>
    <w:rsid w:val="1393135B"/>
    <w:rsid w:val="16101435"/>
    <w:rsid w:val="162626F1"/>
    <w:rsid w:val="163338FF"/>
    <w:rsid w:val="167836D1"/>
    <w:rsid w:val="16855545"/>
    <w:rsid w:val="16A71820"/>
    <w:rsid w:val="18147263"/>
    <w:rsid w:val="18711AC3"/>
    <w:rsid w:val="1886336C"/>
    <w:rsid w:val="1976192B"/>
    <w:rsid w:val="1A4C7833"/>
    <w:rsid w:val="1AB80B3F"/>
    <w:rsid w:val="1B871C86"/>
    <w:rsid w:val="1C4A28F1"/>
    <w:rsid w:val="1C8D4EFF"/>
    <w:rsid w:val="1E486378"/>
    <w:rsid w:val="1F995798"/>
    <w:rsid w:val="21005ADF"/>
    <w:rsid w:val="2159429D"/>
    <w:rsid w:val="216A23E2"/>
    <w:rsid w:val="22E601DB"/>
    <w:rsid w:val="23243285"/>
    <w:rsid w:val="241D3C4F"/>
    <w:rsid w:val="246A0583"/>
    <w:rsid w:val="24AE6CFC"/>
    <w:rsid w:val="26A4307A"/>
    <w:rsid w:val="295A600F"/>
    <w:rsid w:val="29C54D2A"/>
    <w:rsid w:val="2A602115"/>
    <w:rsid w:val="2A847618"/>
    <w:rsid w:val="2AC31D90"/>
    <w:rsid w:val="2BE36FED"/>
    <w:rsid w:val="2C2B4AD0"/>
    <w:rsid w:val="2C936415"/>
    <w:rsid w:val="2CBC35B2"/>
    <w:rsid w:val="2D270418"/>
    <w:rsid w:val="2D9E504D"/>
    <w:rsid w:val="2DBB4423"/>
    <w:rsid w:val="2E5E5B1C"/>
    <w:rsid w:val="2EEA7D4B"/>
    <w:rsid w:val="30667F5E"/>
    <w:rsid w:val="3192589C"/>
    <w:rsid w:val="32494755"/>
    <w:rsid w:val="33311A4F"/>
    <w:rsid w:val="34121BAC"/>
    <w:rsid w:val="348346E6"/>
    <w:rsid w:val="348E7F12"/>
    <w:rsid w:val="35B92EB0"/>
    <w:rsid w:val="36585CBC"/>
    <w:rsid w:val="36E10A24"/>
    <w:rsid w:val="3A045A6B"/>
    <w:rsid w:val="3A542ACC"/>
    <w:rsid w:val="3ABF1760"/>
    <w:rsid w:val="3C5E63A4"/>
    <w:rsid w:val="3DA6127B"/>
    <w:rsid w:val="3DEB6E30"/>
    <w:rsid w:val="3E2B5E06"/>
    <w:rsid w:val="40764144"/>
    <w:rsid w:val="407E4E1E"/>
    <w:rsid w:val="410B44C7"/>
    <w:rsid w:val="41A77DD4"/>
    <w:rsid w:val="43EA5F2F"/>
    <w:rsid w:val="442711AA"/>
    <w:rsid w:val="498B526A"/>
    <w:rsid w:val="4A527F2C"/>
    <w:rsid w:val="4AA4627F"/>
    <w:rsid w:val="4ADC76DB"/>
    <w:rsid w:val="4C497DB0"/>
    <w:rsid w:val="4CA81950"/>
    <w:rsid w:val="4D3D767C"/>
    <w:rsid w:val="4D4E77F2"/>
    <w:rsid w:val="4E931B10"/>
    <w:rsid w:val="4FD73045"/>
    <w:rsid w:val="51C771E3"/>
    <w:rsid w:val="51F9487C"/>
    <w:rsid w:val="5277644A"/>
    <w:rsid w:val="52EE746C"/>
    <w:rsid w:val="5452446D"/>
    <w:rsid w:val="563C7D3B"/>
    <w:rsid w:val="567A4548"/>
    <w:rsid w:val="576F688D"/>
    <w:rsid w:val="57720C71"/>
    <w:rsid w:val="5826783E"/>
    <w:rsid w:val="58926505"/>
    <w:rsid w:val="58B376C5"/>
    <w:rsid w:val="58C6092D"/>
    <w:rsid w:val="58F34817"/>
    <w:rsid w:val="591C6583"/>
    <w:rsid w:val="594D1214"/>
    <w:rsid w:val="59AB3574"/>
    <w:rsid w:val="5BDA755D"/>
    <w:rsid w:val="5DDC6E97"/>
    <w:rsid w:val="5E6A5576"/>
    <w:rsid w:val="607225C9"/>
    <w:rsid w:val="608B6872"/>
    <w:rsid w:val="609C7731"/>
    <w:rsid w:val="61FA2450"/>
    <w:rsid w:val="62046CD1"/>
    <w:rsid w:val="624F31B6"/>
    <w:rsid w:val="626F460D"/>
    <w:rsid w:val="62737F03"/>
    <w:rsid w:val="62BD7680"/>
    <w:rsid w:val="63B80222"/>
    <w:rsid w:val="64BB3B0A"/>
    <w:rsid w:val="65173864"/>
    <w:rsid w:val="67074C35"/>
    <w:rsid w:val="677B4FC0"/>
    <w:rsid w:val="67B86FD5"/>
    <w:rsid w:val="68CC736B"/>
    <w:rsid w:val="69A05A18"/>
    <w:rsid w:val="6AB4227F"/>
    <w:rsid w:val="6B3B6611"/>
    <w:rsid w:val="6B5251F4"/>
    <w:rsid w:val="6B6C7258"/>
    <w:rsid w:val="6BA7011A"/>
    <w:rsid w:val="6DFB560B"/>
    <w:rsid w:val="6F17421F"/>
    <w:rsid w:val="6F7B3153"/>
    <w:rsid w:val="6F975B11"/>
    <w:rsid w:val="71E561F0"/>
    <w:rsid w:val="73587C07"/>
    <w:rsid w:val="737F1A45"/>
    <w:rsid w:val="73974732"/>
    <w:rsid w:val="74A64C8E"/>
    <w:rsid w:val="75EA64FF"/>
    <w:rsid w:val="76E353C5"/>
    <w:rsid w:val="77C15694"/>
    <w:rsid w:val="78323E75"/>
    <w:rsid w:val="78F84331"/>
    <w:rsid w:val="79B75AF6"/>
    <w:rsid w:val="79FB6B36"/>
    <w:rsid w:val="7A61311F"/>
    <w:rsid w:val="7A664B08"/>
    <w:rsid w:val="7AA2317C"/>
    <w:rsid w:val="7B965710"/>
    <w:rsid w:val="7CAD3559"/>
    <w:rsid w:val="7D806002"/>
    <w:rsid w:val="7DA54F47"/>
    <w:rsid w:val="7F0C2E5D"/>
    <w:rsid w:val="7F1F0A94"/>
    <w:rsid w:val="7FEC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Hyperlink"/>
    <w:basedOn w:val="14"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qFormat/>
    <w:uiPriority w:val="0"/>
    <w:pPr>
      <w:jc w:val="center"/>
    </w:pPr>
  </w:style>
  <w:style w:type="paragraph" w:customStyle="1" w:styleId="21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099CA75-BEDA-4A58-9F19-627F09E15A6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610</Words>
  <Characters>746</Characters>
  <Lines>3</Lines>
  <Paragraphs>1</Paragraphs>
  <TotalTime>0</TotalTime>
  <ScaleCrop>false</ScaleCrop>
  <LinksUpToDate>false</LinksUpToDate>
  <CharactersWithSpaces>746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WPS_1671419067</cp:lastModifiedBy>
  <dcterms:modified xsi:type="dcterms:W3CDTF">2023-03-22T06:26:27Z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901C91F963374575B3F1E8E89ACF8B0A</vt:lpwstr>
  </property>
</Properties>
</file>