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lang w:val="en-US" w:eastAsia="zh-CN"/>
        </w:rPr>
      </w:pPr>
      <w:r>
        <w:rPr>
          <w:lang w:val="en-US" w:eastAsia="zh-CN"/>
        </w:rPr>
        <w:drawing>
          <wp:inline distT="0" distB="0" distL="114300" distR="114300">
            <wp:extent cx="3670935" cy="4895215"/>
            <wp:effectExtent l="0" t="0" r="0" b="0"/>
            <wp:docPr id="6" name="图片 6" descr="HR-750D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R-750DRH"/>
                    <pic:cNvPicPr>
                      <a:picLocks noChangeAspect="1"/>
                    </pic:cNvPicPr>
                  </pic:nvPicPr>
                  <pic:blipFill>
                    <a:blip r:embed="rId5"/>
                    <a:stretch>
                      <a:fillRect/>
                    </a:stretch>
                  </pic:blipFill>
                  <pic:spPr>
                    <a:xfrm>
                      <a:off x="0" y="0"/>
                      <a:ext cx="3670935" cy="4895215"/>
                    </a:xfrm>
                    <a:prstGeom prst="rect">
                      <a:avLst/>
                    </a:prstGeom>
                  </pic:spPr>
                </pic:pic>
              </a:graphicData>
            </a:graphic>
          </wp:inline>
        </w:drawing>
      </w:r>
    </w:p>
    <w:p>
      <w:pPr>
        <w:bidi w:val="0"/>
        <w:rPr>
          <w:lang w:val="en-US" w:eastAsia="zh-CN"/>
        </w:rPr>
      </w:pPr>
      <w:r>
        <w:rPr>
          <w:sz w:val="30"/>
        </w:rPr>
        <mc:AlternateContent>
          <mc:Choice Requires="wps">
            <w:drawing>
              <wp:anchor distT="0" distB="0" distL="114300" distR="114300" simplePos="0" relativeHeight="251659264" behindDoc="1" locked="0" layoutInCell="1" allowOverlap="1">
                <wp:simplePos x="0" y="0"/>
                <wp:positionH relativeFrom="column">
                  <wp:posOffset>1635125</wp:posOffset>
                </wp:positionH>
                <wp:positionV relativeFrom="paragraph">
                  <wp:posOffset>88900</wp:posOffset>
                </wp:positionV>
                <wp:extent cx="2234565" cy="438150"/>
                <wp:effectExtent l="0" t="0" r="0" b="0"/>
                <wp:wrapThrough wrapText="bothSides">
                  <wp:wrapPolygon>
                    <wp:start x="915" y="2410"/>
                    <wp:lineTo x="20685" y="2410"/>
                    <wp:lineTo x="20685" y="19190"/>
                    <wp:lineTo x="915" y="19190"/>
                    <wp:lineTo x="915" y="2410"/>
                  </wp:wrapPolygon>
                </wp:wrapThrough>
                <wp:docPr id="4" name="文本框 4"/>
                <wp:cNvGraphicFramePr/>
                <a:graphic xmlns:a="http://schemas.openxmlformats.org/drawingml/2006/main">
                  <a:graphicData uri="http://schemas.microsoft.com/office/word/2010/wordprocessingShape">
                    <wps:wsp>
                      <wps:cNvSpPr txBox="1"/>
                      <wps:spPr>
                        <a:xfrm>
                          <a:off x="0" y="0"/>
                          <a:ext cx="2234565" cy="438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jc w:val="center"/>
                              <w:rPr>
                                <w:rFonts w:hint="eastAsia" w:ascii="宋体" w:hAnsi="宋体"/>
                                <w:b/>
                                <w:color w:val="2E75B6"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1D457B"/>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HR-750DRH电动升降乳化机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75pt;margin-top:7pt;height:34.5pt;width:175.95pt;mso-wrap-distance-left:9pt;mso-wrap-distance-right:9pt;z-index:-251657216;mso-width-relative:page;mso-height-relative:page;" filled="f" stroked="f" coordsize="21600,21600" wrapcoords="915 2410 20685 2410 20685 19190 915 19190 915 2410" o:gfxdata="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&#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NwE6LaAAAACQEAAA8AAAAAAAAAAQAgAAAAIgAAAGRy&#10;cy9kb3ducmV2LnhtbFBLAQIUABQAAAAIAIdO4kCb8szePAIAAGYEAAAOAAAAAAAAAAEAIAAAACkB&#10;AABkcnMvZTJvRG9jLnhtbFBLBQYAAAAABgAGAFkBAADXBQAAAAA=&#10;">
                <v:fill on="f" focussize="0,0"/>
                <v:stroke on="f" weight="0.5pt"/>
                <v:imagedata o:title=""/>
                <o:lock v:ext="edit" aspectratio="f"/>
                <v:textbox>
                  <w:txbxContent>
                    <w:p>
                      <w:pPr>
                        <w:tabs>
                          <w:tab w:val="left" w:pos="7161"/>
                        </w:tabs>
                        <w:jc w:val="center"/>
                        <w:rPr>
                          <w:rFonts w:hint="eastAsia" w:ascii="宋体" w:hAnsi="宋体"/>
                          <w:b/>
                          <w:color w:val="2E75B6"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1D457B"/>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HR-750DRH电动升降乳化机</w:t>
                      </w:r>
                    </w:p>
                  </w:txbxContent>
                </v:textbox>
                <w10:wrap type="through"/>
              </v:shape>
            </w:pict>
          </mc:Fallback>
        </mc:AlternateContent>
      </w:r>
    </w:p>
    <w:p>
      <w:pPr>
        <w:bidi w:val="0"/>
        <w:rPr>
          <w:lang w:val="en-US" w:eastAsia="zh-CN"/>
        </w:rPr>
      </w:pPr>
    </w:p>
    <w:p>
      <w:pPr>
        <w:bidi w:val="0"/>
        <w:rPr>
          <w:lang w:val="en-US" w:eastAsia="zh-CN"/>
        </w:rPr>
      </w:pPr>
    </w:p>
    <w:p>
      <w:pPr>
        <w:bidi w:val="0"/>
        <w:rPr>
          <w:lang w:val="en-US" w:eastAsia="zh-CN"/>
        </w:rPr>
      </w:pPr>
    </w:p>
    <w:p>
      <w:pPr>
        <w:tabs>
          <w:tab w:val="left" w:pos="7161"/>
        </w:tabs>
        <w:rPr>
          <w:rFonts w:ascii="宋体" w:hAnsi="宋体"/>
          <w:b/>
          <w:color w:val="294577"/>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94577"/>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a:solidFill>
                            <a:srgbClr val="4472C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6192;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94577"/>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94577"/>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spacing w:beforeLines="0" w:afterLines="0" w:line="360" w:lineRule="auto"/>
        <w:ind w:firstLine="480" w:firstLineChars="200"/>
        <w:jc w:val="left"/>
        <w:rPr>
          <w:rFonts w:hint="eastAsia" w:ascii="宋体" w:hAnsi="宋体" w:eastAsia="宋体" w:cs="宋体"/>
          <w:color w:val="294577"/>
          <w:kern w:val="2"/>
          <w:sz w:val="24"/>
          <w:szCs w:val="24"/>
          <w:lang w:val="en-US" w:eastAsia="zh-CN" w:bidi="ar-SA"/>
        </w:rPr>
      </w:pPr>
      <w:r>
        <w:rPr>
          <w:rFonts w:hint="eastAsia" w:ascii="宋体" w:hAnsi="宋体" w:eastAsia="宋体" w:cs="宋体"/>
          <w:color w:val="294577"/>
          <w:kern w:val="2"/>
          <w:sz w:val="24"/>
          <w:szCs w:val="24"/>
          <w:lang w:val="en-US" w:eastAsia="zh-CN" w:bidi="ar-SA"/>
        </w:rPr>
        <w:t>高剪切乳化机是本司根据国际先进乳化设备的发展趋势新开发的高性能产品。该设备集分散/混合/乳化/均质功能为一体。效率高、混合效果好、易清洗。升降简单方便。广泛应用于工厂、科研机构、大专院校和医学单位等液体中物料的分散/混合/乳化/均质。</w:t>
      </w:r>
    </w:p>
    <w:p>
      <w:pPr>
        <w:spacing w:beforeLines="0" w:afterLines="0" w:line="360" w:lineRule="auto"/>
        <w:ind w:firstLine="480" w:firstLineChars="200"/>
        <w:jc w:val="left"/>
        <w:rPr>
          <w:rFonts w:hint="eastAsia" w:ascii="宋体" w:hAnsi="宋体" w:eastAsia="宋体" w:cs="宋体"/>
          <w:color w:val="294577"/>
          <w:kern w:val="2"/>
          <w:sz w:val="24"/>
          <w:szCs w:val="24"/>
          <w:lang w:val="en-US" w:eastAsia="zh-CN" w:bidi="ar-SA"/>
        </w:rPr>
      </w:pPr>
      <w:r>
        <w:rPr>
          <w:rFonts w:hint="eastAsia" w:ascii="宋体" w:hAnsi="宋体" w:eastAsia="宋体" w:cs="宋体"/>
          <w:color w:val="294577"/>
          <w:kern w:val="2"/>
          <w:sz w:val="24"/>
          <w:szCs w:val="24"/>
          <w:lang w:val="en-US" w:eastAsia="zh-CN" w:bidi="ar-SA"/>
        </w:rPr>
        <w:t>高剪切乳化机是高效、快速、均匀地将一个相或多个相分布到另一个连续相中，而在通常情况下各个相是互相不溶的。由于转子高速旋转所产生的高切线速度和高频机械效应带来的强劲动能，从而使不相溶的固相、液相、气相在相应成熟工艺和适量添加剂的共同作用下，瞬间均匀精细地分散乳化，经过高频的循环往复，最终得到稳定的高品质产品。</w:t>
      </w:r>
    </w:p>
    <w:p>
      <w:pPr>
        <w:tabs>
          <w:tab w:val="left" w:pos="928"/>
        </w:tabs>
        <w:bidi w:val="0"/>
        <w:ind w:firstLine="480" w:firstLineChars="200"/>
        <w:jc w:val="left"/>
        <w:rPr>
          <w:rFonts w:hint="eastAsia" w:ascii="宋体" w:hAnsi="宋体" w:cs="宋体"/>
          <w:color w:val="294577"/>
          <w:sz w:val="24"/>
          <w:szCs w:val="24"/>
          <w:lang w:val="en-US" w:eastAsia="zh-CN"/>
        </w:rPr>
      </w:pPr>
    </w:p>
    <w:p>
      <w:pPr>
        <w:adjustRightInd w:val="0"/>
        <w:spacing w:line="360" w:lineRule="auto"/>
        <w:rPr>
          <w:rFonts w:ascii="宋体" w:hAnsi="宋体" w:cs="宋体"/>
          <w:color w:val="294577"/>
          <w:sz w:val="24"/>
          <w:szCs w:val="24"/>
        </w:rPr>
      </w:pPr>
      <w:r>
        <w:rPr>
          <w:rFonts w:hint="eastAsia" w:ascii="宋体" w:hAnsi="宋体"/>
          <w:b/>
          <w:color w:val="294577"/>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a:solidFill>
                            <a:srgbClr val="4472C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5168;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94577"/>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eastAsia" w:ascii="宋体" w:hAnsi="宋体" w:eastAsia="宋体" w:cs="宋体"/>
          <w:color w:val="294577"/>
          <w:kern w:val="2"/>
          <w:sz w:val="24"/>
          <w:szCs w:val="24"/>
          <w:lang w:val="en-US" w:eastAsia="zh-CN" w:bidi="ar-SA"/>
        </w:rPr>
      </w:pPr>
      <w:r>
        <w:rPr>
          <w:rFonts w:hint="eastAsia" w:ascii="宋体" w:hAnsi="宋体" w:eastAsia="宋体" w:cs="宋体"/>
          <w:color w:val="294577"/>
          <w:kern w:val="2"/>
          <w:sz w:val="24"/>
          <w:szCs w:val="24"/>
          <w:lang w:val="en-US" w:eastAsia="zh-CN" w:bidi="ar-SA"/>
        </w:rPr>
        <w:t>选用三相异步电机、无火花/粉尘，安全性能更高，噪音小，动力足，可长时间运行工作，轻松满足多种高要求分散、搅拌的半生产要求。</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eastAsia" w:ascii="宋体" w:hAnsi="宋体" w:eastAsia="宋体" w:cs="宋体"/>
          <w:color w:val="294577"/>
          <w:kern w:val="2"/>
          <w:sz w:val="24"/>
          <w:szCs w:val="24"/>
          <w:lang w:val="en-US" w:eastAsia="zh-CN" w:bidi="ar-SA"/>
        </w:rPr>
      </w:pPr>
      <w:r>
        <w:rPr>
          <w:rFonts w:hint="eastAsia" w:ascii="宋体" w:hAnsi="宋体" w:eastAsia="宋体" w:cs="宋体"/>
          <w:color w:val="294577"/>
          <w:kern w:val="2"/>
          <w:sz w:val="24"/>
          <w:szCs w:val="24"/>
          <w:lang w:val="en-US" w:eastAsia="zh-CN" w:bidi="ar-SA"/>
        </w:rPr>
        <w:t>本产品可选择220V/380V使用电源，满足不同工作环境。</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eastAsia" w:ascii="宋体" w:hAnsi="宋体" w:eastAsia="宋体" w:cs="宋体"/>
          <w:color w:val="294577"/>
          <w:kern w:val="2"/>
          <w:sz w:val="24"/>
          <w:szCs w:val="24"/>
          <w:lang w:val="en-US" w:eastAsia="zh-CN" w:bidi="ar-SA"/>
        </w:rPr>
      </w:pPr>
      <w:r>
        <w:rPr>
          <w:rFonts w:hint="eastAsia" w:ascii="宋体" w:hAnsi="宋体" w:eastAsia="宋体" w:cs="宋体"/>
          <w:color w:val="294577"/>
          <w:kern w:val="2"/>
          <w:sz w:val="24"/>
          <w:szCs w:val="24"/>
          <w:lang w:val="en-US" w:eastAsia="zh-CN" w:bidi="ar-SA"/>
        </w:rPr>
        <w:t>乳化头采用精加工处理，运行更平稳持久，出料效果更佳。</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eastAsia" w:ascii="宋体" w:hAnsi="宋体" w:eastAsia="宋体" w:cs="宋体"/>
          <w:color w:val="294577"/>
          <w:kern w:val="2"/>
          <w:sz w:val="24"/>
          <w:szCs w:val="24"/>
          <w:lang w:val="en-US" w:eastAsia="zh-CN" w:bidi="ar-SA"/>
        </w:rPr>
      </w:pPr>
      <w:r>
        <w:rPr>
          <w:rFonts w:hint="eastAsia" w:ascii="宋体" w:hAnsi="宋体" w:eastAsia="宋体" w:cs="宋体"/>
          <w:color w:val="294577"/>
          <w:kern w:val="2"/>
          <w:sz w:val="24"/>
          <w:szCs w:val="24"/>
          <w:lang w:val="en-US" w:eastAsia="zh-CN" w:bidi="ar-SA"/>
        </w:rPr>
        <w:t>本采用三相异步电机，可处理物料粘度高，可超长时间连续工作。</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eastAsia" w:ascii="宋体" w:hAnsi="宋体" w:eastAsia="宋体" w:cs="宋体"/>
          <w:color w:val="294577"/>
          <w:kern w:val="2"/>
          <w:sz w:val="24"/>
          <w:szCs w:val="24"/>
          <w:lang w:val="en-US" w:eastAsia="zh-CN" w:bidi="ar-SA"/>
        </w:rPr>
      </w:pPr>
      <w:r>
        <w:rPr>
          <w:rFonts w:hint="eastAsia" w:ascii="宋体" w:hAnsi="宋体" w:eastAsia="宋体" w:cs="宋体"/>
          <w:color w:val="294577"/>
          <w:kern w:val="2"/>
          <w:sz w:val="24"/>
          <w:szCs w:val="24"/>
          <w:lang w:val="en-US" w:eastAsia="zh-CN" w:bidi="ar-SA"/>
        </w:rPr>
        <w:t>底座与配电柜均采用优质不锈钢包壳设计,避免在使用过程中因物料沾染，出现耐清洗，生锈情况。</w:t>
      </w:r>
    </w:p>
    <w:p>
      <w:pPr>
        <w:tabs>
          <w:tab w:val="left" w:pos="928"/>
        </w:tabs>
        <w:bidi w:val="0"/>
        <w:jc w:val="left"/>
        <w:rPr>
          <w:rFonts w:hint="eastAsia" w:ascii="宋体" w:hAnsi="宋体" w:cs="宋体"/>
          <w:color w:val="294577"/>
          <w:sz w:val="24"/>
          <w:szCs w:val="24"/>
          <w:lang w:val="en-US" w:eastAsia="zh-CN"/>
        </w:rPr>
      </w:pPr>
    </w:p>
    <w:p>
      <w:pPr>
        <w:numPr>
          <w:ilvl w:val="0"/>
          <w:numId w:val="2"/>
        </w:numPr>
        <w:adjustRightInd w:val="0"/>
        <w:spacing w:line="360" w:lineRule="auto"/>
        <w:rPr>
          <w:rFonts w:hint="eastAsia" w:ascii="宋体" w:hAnsi="宋体"/>
          <w:b/>
          <w:color w:val="294577"/>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94577"/>
          <w:sz w:val="24"/>
          <w:szCs w:val="24"/>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6"/>
        <w:tblpPr w:leftFromText="180" w:rightFromText="180" w:vertAnchor="text" w:horzAnchor="page" w:tblpXSpec="center" w:tblpY="204"/>
        <w:tblOverlap w:val="never"/>
        <w:tblW w:w="8500"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3283"/>
        <w:gridCol w:w="5217"/>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pPr>
              <w:spacing w:line="360" w:lineRule="auto"/>
              <w:ind w:firstLine="480" w:firstLineChars="200"/>
              <w:jc w:val="center"/>
              <w:rPr>
                <w:rFonts w:hint="default" w:ascii="宋体" w:hAnsi="宋体" w:cs="宋体"/>
                <w:color w:val="294577"/>
                <w:sz w:val="24"/>
                <w:szCs w:val="24"/>
                <w:lang w:val="en-US" w:eastAsia="zh-CN"/>
              </w:rPr>
            </w:pPr>
            <w:r>
              <w:rPr>
                <w:rFonts w:hint="eastAsia" w:ascii="宋体" w:hAnsi="宋体" w:cs="宋体"/>
                <w:color w:val="294577"/>
                <w:sz w:val="24"/>
                <w:szCs w:val="24"/>
                <w:lang w:val="en-US" w:eastAsia="zh-CN"/>
              </w:rPr>
              <w:t>型号</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94577"/>
                <w:sz w:val="24"/>
                <w:szCs w:val="24"/>
                <w:lang w:val="en-US" w:eastAsia="zh-CN"/>
              </w:rPr>
            </w:pPr>
            <w:r>
              <w:rPr>
                <w:rFonts w:hint="eastAsia" w:ascii="宋体" w:hAnsi="宋体" w:cs="宋体"/>
                <w:color w:val="294577"/>
                <w:sz w:val="24"/>
                <w:szCs w:val="24"/>
                <w:lang w:val="en-US" w:eastAsia="zh-CN"/>
              </w:rPr>
              <w:t>HR-750DRH</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pPr>
              <w:spacing w:line="360" w:lineRule="auto"/>
              <w:ind w:firstLine="480" w:firstLineChars="200"/>
              <w:jc w:val="center"/>
              <w:rPr>
                <w:rFonts w:hint="default" w:ascii="宋体" w:hAnsi="宋体" w:cs="宋体"/>
                <w:color w:val="294577"/>
                <w:sz w:val="24"/>
                <w:szCs w:val="24"/>
                <w:lang w:val="en-US" w:eastAsia="zh-CN"/>
              </w:rPr>
            </w:pPr>
            <w:r>
              <w:rPr>
                <w:rFonts w:hint="eastAsia" w:ascii="宋体" w:hAnsi="宋体" w:cs="宋体"/>
                <w:color w:val="294577"/>
                <w:sz w:val="24"/>
                <w:szCs w:val="24"/>
                <w:lang w:val="en-US" w:eastAsia="zh-CN"/>
              </w:rPr>
              <w:t>货号</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94577"/>
                <w:sz w:val="24"/>
                <w:szCs w:val="24"/>
                <w:lang w:val="en-US" w:eastAsia="zh-CN"/>
              </w:rPr>
            </w:pPr>
            <w:r>
              <w:rPr>
                <w:rFonts w:hint="eastAsia" w:ascii="宋体" w:hAnsi="宋体" w:cs="宋体"/>
                <w:color w:val="294577"/>
                <w:sz w:val="24"/>
                <w:szCs w:val="24"/>
                <w:lang w:val="en-US" w:eastAsia="zh-CN"/>
              </w:rPr>
              <w:t>1030027001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pPr>
              <w:spacing w:line="360" w:lineRule="auto"/>
              <w:ind w:firstLine="480" w:firstLineChars="200"/>
              <w:jc w:val="center"/>
              <w:rPr>
                <w:rFonts w:hint="eastAsia" w:ascii="宋体" w:hAnsi="宋体" w:cs="宋体"/>
                <w:color w:val="294577"/>
                <w:sz w:val="24"/>
                <w:szCs w:val="24"/>
                <w:lang w:val="en-US" w:eastAsia="zh-CN"/>
              </w:rPr>
            </w:pPr>
            <w:r>
              <w:rPr>
                <w:rFonts w:hint="eastAsia" w:ascii="宋体" w:hAnsi="宋体" w:cs="宋体"/>
                <w:color w:val="294577"/>
                <w:sz w:val="24"/>
                <w:szCs w:val="24"/>
                <w:lang w:val="en-US" w:eastAsia="zh-CN"/>
              </w:rPr>
              <w:t>电源</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94577"/>
                <w:sz w:val="24"/>
                <w:szCs w:val="24"/>
                <w:lang w:val="en-US" w:eastAsia="zh-CN"/>
              </w:rPr>
            </w:pPr>
            <w:r>
              <w:rPr>
                <w:rFonts w:hint="eastAsia" w:ascii="宋体" w:hAnsi="宋体" w:cs="宋体"/>
                <w:color w:val="294577"/>
                <w:sz w:val="24"/>
                <w:szCs w:val="24"/>
                <w:lang w:val="en-US" w:eastAsia="zh-CN"/>
              </w:rPr>
              <w:t>220V</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pPr>
              <w:spacing w:line="360" w:lineRule="auto"/>
              <w:ind w:firstLine="480" w:firstLineChars="200"/>
              <w:jc w:val="center"/>
              <w:rPr>
                <w:rFonts w:hint="default" w:ascii="宋体" w:hAnsi="宋体" w:cs="宋体"/>
                <w:color w:val="294577"/>
                <w:sz w:val="24"/>
                <w:szCs w:val="24"/>
                <w:lang w:val="en-US" w:eastAsia="zh-CN"/>
              </w:rPr>
            </w:pPr>
            <w:r>
              <w:rPr>
                <w:rFonts w:hint="eastAsia" w:ascii="宋体" w:hAnsi="宋体" w:cs="宋体"/>
                <w:color w:val="294577"/>
                <w:sz w:val="24"/>
                <w:szCs w:val="24"/>
                <w:lang w:val="en-US" w:eastAsia="zh-CN"/>
              </w:rPr>
              <w:t>电机功率</w:t>
            </w:r>
          </w:p>
        </w:tc>
        <w:tc>
          <w:tcPr>
            <w:tcW w:w="5217" w:type="dxa"/>
            <w:tcBorders>
              <w:tl2br w:val="nil"/>
              <w:tr2bl w:val="nil"/>
            </w:tcBorders>
            <w:shd w:val="clear" w:color="auto" w:fill="auto"/>
            <w:vAlign w:val="top"/>
          </w:tcPr>
          <w:p>
            <w:pPr>
              <w:spacing w:line="360" w:lineRule="auto"/>
              <w:ind w:firstLine="480" w:firstLineChars="200"/>
              <w:jc w:val="center"/>
              <w:rPr>
                <w:rFonts w:hint="default" w:ascii="宋体" w:hAnsi="宋体" w:cs="宋体"/>
                <w:color w:val="294577"/>
                <w:sz w:val="24"/>
                <w:szCs w:val="24"/>
                <w:lang w:val="en-US" w:eastAsia="zh-CN"/>
              </w:rPr>
            </w:pPr>
            <w:r>
              <w:rPr>
                <w:rFonts w:hint="eastAsia" w:ascii="宋体" w:hAnsi="宋体" w:cs="宋体"/>
                <w:color w:val="294577"/>
                <w:sz w:val="24"/>
                <w:szCs w:val="24"/>
                <w:lang w:val="en-US" w:eastAsia="zh-CN"/>
              </w:rPr>
              <w:t>750W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default" w:ascii="宋体" w:hAnsi="宋体" w:cs="宋体"/>
                <w:color w:val="294577"/>
                <w:sz w:val="24"/>
                <w:szCs w:val="24"/>
                <w:lang w:val="en-US" w:eastAsia="zh-CN"/>
              </w:rPr>
            </w:pPr>
            <w:r>
              <w:rPr>
                <w:rFonts w:hint="eastAsia" w:ascii="宋体" w:hAnsi="宋体" w:cs="宋体"/>
                <w:color w:val="294577"/>
                <w:sz w:val="24"/>
                <w:szCs w:val="24"/>
                <w:lang w:val="en-US" w:eastAsia="zh-CN"/>
              </w:rPr>
              <w:t>处理量</w:t>
            </w:r>
          </w:p>
        </w:tc>
        <w:tc>
          <w:tcPr>
            <w:tcW w:w="5217" w:type="dxa"/>
            <w:tcBorders>
              <w:tl2br w:val="nil"/>
              <w:tr2bl w:val="nil"/>
            </w:tcBorders>
            <w:shd w:val="clear" w:color="auto" w:fill="auto"/>
            <w:vAlign w:val="top"/>
          </w:tcPr>
          <w:p>
            <w:pPr>
              <w:spacing w:line="360" w:lineRule="auto"/>
              <w:ind w:firstLine="480" w:firstLineChars="200"/>
              <w:jc w:val="center"/>
              <w:rPr>
                <w:rFonts w:hint="default" w:ascii="宋体" w:hAnsi="宋体" w:cs="宋体"/>
                <w:color w:val="294577"/>
                <w:sz w:val="24"/>
                <w:szCs w:val="24"/>
                <w:lang w:val="en-US" w:eastAsia="zh-CN"/>
              </w:rPr>
            </w:pPr>
            <w:r>
              <w:rPr>
                <w:rFonts w:hint="eastAsia" w:ascii="宋体" w:hAnsi="宋体" w:cs="宋体"/>
                <w:color w:val="294577"/>
                <w:sz w:val="24"/>
                <w:szCs w:val="24"/>
                <w:lang w:val="en-US" w:eastAsia="zh-CN"/>
              </w:rPr>
              <w:t>10L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default" w:ascii="宋体" w:hAnsi="宋体" w:cs="宋体"/>
                <w:color w:val="294577"/>
                <w:sz w:val="24"/>
                <w:szCs w:val="24"/>
                <w:lang w:val="en-US" w:eastAsia="zh-CN"/>
              </w:rPr>
            </w:pPr>
            <w:r>
              <w:rPr>
                <w:rFonts w:hint="eastAsia" w:ascii="宋体" w:hAnsi="宋体" w:cs="宋体"/>
                <w:color w:val="294577"/>
                <w:sz w:val="24"/>
                <w:szCs w:val="24"/>
                <w:lang w:val="en-US" w:eastAsia="zh-CN"/>
              </w:rPr>
              <w:t>最高转速</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94577"/>
                <w:sz w:val="24"/>
                <w:szCs w:val="24"/>
                <w:lang w:val="en-US" w:eastAsia="zh-CN"/>
              </w:rPr>
            </w:pPr>
            <w:r>
              <w:rPr>
                <w:rFonts w:hint="eastAsia" w:ascii="宋体" w:hAnsi="宋体" w:cs="宋体"/>
                <w:color w:val="294577"/>
                <w:sz w:val="24"/>
                <w:szCs w:val="24"/>
                <w:lang w:val="en-US" w:eastAsia="zh-CN"/>
              </w:rPr>
              <w:t>10000rpm/min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94577"/>
                <w:sz w:val="24"/>
                <w:szCs w:val="24"/>
                <w:lang w:val="en-US" w:eastAsia="zh-CN"/>
              </w:rPr>
            </w:pPr>
            <w:r>
              <w:rPr>
                <w:rFonts w:hint="eastAsia" w:ascii="宋体" w:hAnsi="宋体" w:cs="宋体"/>
                <w:color w:val="294577"/>
                <w:sz w:val="24"/>
                <w:szCs w:val="24"/>
                <w:lang w:val="en-US" w:eastAsia="zh-CN"/>
              </w:rPr>
              <w:t>调速方式</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94577"/>
                <w:sz w:val="24"/>
                <w:szCs w:val="24"/>
                <w:lang w:val="en-US" w:eastAsia="zh-CN"/>
              </w:rPr>
            </w:pPr>
            <w:r>
              <w:rPr>
                <w:rFonts w:hint="eastAsia" w:ascii="宋体" w:hAnsi="宋体" w:cs="宋体"/>
                <w:color w:val="294577"/>
                <w:sz w:val="24"/>
                <w:szCs w:val="24"/>
                <w:lang w:val="en-US" w:eastAsia="zh-CN"/>
              </w:rPr>
              <w:t>无级调速</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0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94577"/>
                <w:sz w:val="24"/>
                <w:szCs w:val="24"/>
                <w:lang w:val="en-US" w:eastAsia="zh-CN"/>
              </w:rPr>
            </w:pPr>
            <w:r>
              <w:rPr>
                <w:rFonts w:hint="eastAsia" w:ascii="宋体" w:hAnsi="宋体" w:cs="宋体"/>
                <w:color w:val="294577"/>
                <w:sz w:val="24"/>
                <w:szCs w:val="24"/>
                <w:lang w:val="en-US" w:eastAsia="zh-CN"/>
              </w:rPr>
              <w:t>乳化工作头，轴长</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94577"/>
                <w:sz w:val="24"/>
                <w:szCs w:val="24"/>
                <w:lang w:val="en-US" w:eastAsia="zh-CN"/>
              </w:rPr>
            </w:pPr>
            <w:r>
              <w:rPr>
                <w:rFonts w:hint="eastAsia" w:ascii="宋体" w:hAnsi="宋体" w:cs="宋体"/>
                <w:color w:val="294577"/>
                <w:sz w:val="24"/>
                <w:szCs w:val="24"/>
                <w:lang w:val="en-US" w:eastAsia="zh-CN"/>
              </w:rPr>
              <w:t>300mm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04" w:hRule="exact"/>
          <w:jc w:val="center"/>
        </w:trPr>
        <w:tc>
          <w:tcPr>
            <w:tcW w:w="3283" w:type="dxa"/>
            <w:tcBorders>
              <w:tl2br w:val="nil"/>
              <w:tr2bl w:val="nil"/>
            </w:tcBorders>
            <w:vAlign w:val="top"/>
          </w:tcPr>
          <w:p>
            <w:pPr>
              <w:spacing w:line="360" w:lineRule="auto"/>
              <w:ind w:firstLine="480" w:firstLineChars="200"/>
              <w:jc w:val="center"/>
              <w:rPr>
                <w:rFonts w:hint="default" w:ascii="宋体" w:hAnsi="宋体" w:cs="宋体"/>
                <w:color w:val="294577"/>
                <w:sz w:val="24"/>
                <w:szCs w:val="24"/>
                <w:lang w:val="en-US" w:eastAsia="zh-CN"/>
              </w:rPr>
            </w:pPr>
            <w:r>
              <w:rPr>
                <w:rFonts w:hint="eastAsia" w:ascii="宋体" w:hAnsi="宋体" w:cs="宋体"/>
                <w:color w:val="294577"/>
                <w:sz w:val="24"/>
                <w:szCs w:val="24"/>
                <w:lang w:val="en-US" w:eastAsia="zh-CN"/>
              </w:rPr>
              <w:t>定子头直径</w:t>
            </w:r>
          </w:p>
        </w:tc>
        <w:tc>
          <w:tcPr>
            <w:tcW w:w="5217" w:type="dxa"/>
            <w:tcBorders>
              <w:tl2br w:val="nil"/>
              <w:tr2bl w:val="nil"/>
            </w:tcBorders>
            <w:shd w:val="clear" w:color="auto" w:fill="auto"/>
            <w:vAlign w:val="top"/>
          </w:tcPr>
          <w:p>
            <w:pPr>
              <w:spacing w:line="360" w:lineRule="auto"/>
              <w:ind w:firstLine="480" w:firstLineChars="200"/>
              <w:jc w:val="center"/>
              <w:rPr>
                <w:rFonts w:hint="default" w:ascii="宋体" w:hAnsi="宋体" w:cs="宋体"/>
                <w:color w:val="294577"/>
                <w:sz w:val="24"/>
                <w:szCs w:val="24"/>
                <w:lang w:val="en-US" w:eastAsia="zh-CN"/>
              </w:rPr>
            </w:pPr>
            <w:r>
              <w:rPr>
                <w:rFonts w:hint="eastAsia" w:ascii="宋体" w:hAnsi="宋体" w:cs="宋体"/>
                <w:color w:val="294577"/>
                <w:sz w:val="24"/>
                <w:szCs w:val="24"/>
                <w:lang w:val="en-US" w:eastAsia="zh-CN"/>
              </w:rPr>
              <w:t>Φ64mm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94577"/>
                <w:sz w:val="24"/>
                <w:szCs w:val="24"/>
                <w:lang w:val="en-US" w:eastAsia="zh-CN"/>
              </w:rPr>
            </w:pPr>
            <w:r>
              <w:rPr>
                <w:rFonts w:hint="eastAsia" w:ascii="宋体" w:hAnsi="宋体" w:cs="宋体"/>
                <w:color w:val="294577"/>
                <w:sz w:val="24"/>
                <w:szCs w:val="24"/>
                <w:lang w:val="en-US" w:eastAsia="zh-CN"/>
              </w:rPr>
              <w:t>升降系统</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94577"/>
                <w:sz w:val="24"/>
                <w:szCs w:val="24"/>
                <w:lang w:val="en-US" w:eastAsia="zh-CN"/>
              </w:rPr>
            </w:pPr>
            <w:r>
              <w:rPr>
                <w:rFonts w:hint="eastAsia" w:ascii="宋体" w:hAnsi="宋体" w:cs="宋体"/>
                <w:color w:val="294577"/>
                <w:sz w:val="24"/>
                <w:szCs w:val="24"/>
                <w:lang w:val="en-US" w:eastAsia="zh-CN"/>
              </w:rPr>
              <w:t>采用电动升降平台，升降平稳</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default" w:ascii="宋体" w:hAnsi="宋体" w:cs="宋体"/>
                <w:color w:val="294577"/>
                <w:sz w:val="24"/>
                <w:szCs w:val="24"/>
                <w:lang w:val="en-US" w:eastAsia="zh-CN"/>
              </w:rPr>
            </w:pPr>
            <w:r>
              <w:rPr>
                <w:rFonts w:hint="eastAsia" w:ascii="宋体" w:hAnsi="宋体" w:cs="宋体"/>
                <w:color w:val="294577"/>
                <w:sz w:val="24"/>
                <w:szCs w:val="24"/>
                <w:lang w:val="en-US" w:eastAsia="zh-CN"/>
              </w:rPr>
              <w:t>升降行程</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94577"/>
                <w:sz w:val="24"/>
                <w:szCs w:val="24"/>
                <w:lang w:val="en-US" w:eastAsia="zh-CN"/>
              </w:rPr>
            </w:pPr>
            <w:r>
              <w:rPr>
                <w:rFonts w:hint="eastAsia" w:ascii="宋体" w:hAnsi="宋体" w:cs="宋体"/>
                <w:color w:val="294577"/>
                <w:sz w:val="24"/>
                <w:szCs w:val="24"/>
                <w:lang w:val="en-US" w:eastAsia="zh-CN"/>
              </w:rPr>
              <w:t>300mm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89"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94577"/>
                <w:sz w:val="24"/>
                <w:szCs w:val="24"/>
                <w:lang w:val="en-US" w:eastAsia="zh-CN"/>
              </w:rPr>
            </w:pPr>
            <w:r>
              <w:rPr>
                <w:rFonts w:hint="eastAsia" w:ascii="宋体" w:hAnsi="宋体" w:cs="宋体"/>
                <w:color w:val="294577"/>
                <w:sz w:val="24"/>
                <w:szCs w:val="24"/>
                <w:lang w:val="en-US" w:eastAsia="zh-CN"/>
              </w:rPr>
              <w:t>变频调速</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94577"/>
                <w:sz w:val="24"/>
                <w:szCs w:val="24"/>
                <w:lang w:val="en-US" w:eastAsia="zh-CN"/>
              </w:rPr>
            </w:pPr>
            <w:r>
              <w:rPr>
                <w:rFonts w:hint="eastAsia" w:ascii="宋体" w:hAnsi="宋体" w:cs="宋体"/>
                <w:color w:val="294577"/>
                <w:sz w:val="24"/>
                <w:szCs w:val="24"/>
                <w:lang w:val="en-US" w:eastAsia="zh-CN"/>
              </w:rPr>
              <w:t>750w变频器</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89"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94577"/>
                <w:sz w:val="24"/>
                <w:szCs w:val="24"/>
                <w:lang w:val="en-US" w:eastAsia="zh-CN"/>
              </w:rPr>
            </w:pPr>
            <w:r>
              <w:rPr>
                <w:rFonts w:hint="eastAsia" w:ascii="宋体" w:hAnsi="宋体" w:cs="宋体"/>
                <w:color w:val="294577"/>
                <w:sz w:val="24"/>
                <w:szCs w:val="24"/>
                <w:lang w:val="en-US" w:eastAsia="zh-CN"/>
              </w:rPr>
              <w:t>净重</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94577"/>
                <w:sz w:val="24"/>
                <w:szCs w:val="24"/>
                <w:lang w:val="en-US" w:eastAsia="zh-CN"/>
              </w:rPr>
            </w:pPr>
            <w:r>
              <w:rPr>
                <w:rFonts w:hint="eastAsia" w:ascii="宋体" w:hAnsi="宋体" w:cs="宋体"/>
                <w:color w:val="294577"/>
                <w:sz w:val="24"/>
                <w:szCs w:val="24"/>
                <w:lang w:val="en-US" w:eastAsia="zh-CN"/>
              </w:rPr>
              <w:t>30KG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89"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94577"/>
                <w:sz w:val="24"/>
                <w:szCs w:val="24"/>
                <w:lang w:val="en-US" w:eastAsia="zh-CN"/>
              </w:rPr>
            </w:pPr>
            <w:r>
              <w:rPr>
                <w:rFonts w:hint="eastAsia" w:ascii="宋体" w:hAnsi="宋体" w:cs="宋体"/>
                <w:color w:val="294577"/>
                <w:sz w:val="24"/>
                <w:szCs w:val="24"/>
                <w:lang w:val="en-US" w:eastAsia="zh-CN"/>
              </w:rPr>
              <w:t>外形尺寸</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94577"/>
                <w:sz w:val="24"/>
                <w:szCs w:val="24"/>
                <w:lang w:val="en-US" w:eastAsia="zh-CN"/>
              </w:rPr>
            </w:pPr>
            <w:r>
              <w:rPr>
                <w:rFonts w:hint="eastAsia" w:ascii="宋体" w:hAnsi="宋体" w:cs="宋体"/>
                <w:color w:val="294577"/>
                <w:sz w:val="24"/>
                <w:szCs w:val="24"/>
                <w:lang w:val="en-US" w:eastAsia="zh-CN"/>
              </w:rPr>
              <w:t>420*320*650mm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89"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94577"/>
                <w:sz w:val="24"/>
                <w:szCs w:val="24"/>
                <w:lang w:val="en-US" w:eastAsia="zh-CN"/>
              </w:rPr>
            </w:pPr>
            <w:r>
              <w:rPr>
                <w:rFonts w:hint="eastAsia" w:ascii="宋体" w:hAnsi="宋体" w:cs="宋体"/>
                <w:color w:val="294577"/>
                <w:sz w:val="24"/>
                <w:szCs w:val="24"/>
                <w:lang w:val="en-US" w:eastAsia="zh-CN"/>
              </w:rPr>
              <w:t>包装尺寸</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94577"/>
                <w:sz w:val="24"/>
                <w:szCs w:val="24"/>
                <w:lang w:val="en-US" w:eastAsia="zh-CN"/>
              </w:rPr>
            </w:pPr>
            <w:r>
              <w:rPr>
                <w:rFonts w:hint="eastAsia" w:ascii="宋体" w:hAnsi="宋体" w:cs="宋体"/>
                <w:color w:val="294577"/>
                <w:sz w:val="24"/>
                <w:szCs w:val="24"/>
                <w:lang w:val="en-US" w:eastAsia="zh-CN"/>
              </w:rPr>
              <w:t>450*330*700mm</w:t>
            </w:r>
          </w:p>
        </w:tc>
      </w:tr>
    </w:tbl>
    <w:p>
      <w:pPr>
        <w:numPr>
          <w:ilvl w:val="0"/>
          <w:numId w:val="0"/>
        </w:numPr>
        <w:adjustRightInd w:val="0"/>
        <w:spacing w:line="360" w:lineRule="auto"/>
        <w:rPr>
          <w:rFonts w:hint="eastAsia" w:ascii="宋体" w:hAnsi="宋体"/>
          <w:b/>
          <w:color w:val="294577"/>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bookmarkStart w:id="0" w:name="_GoBack"/>
      <w:bookmarkEnd w:id="0"/>
    </w:p>
    <w:p>
      <w:pPr>
        <w:numPr>
          <w:ilvl w:val="0"/>
          <w:numId w:val="0"/>
        </w:numPr>
        <w:adjustRightInd w:val="0"/>
        <w:spacing w:line="360" w:lineRule="auto"/>
        <w:rPr>
          <w:rFonts w:hint="eastAsia" w:ascii="宋体" w:hAnsi="宋体"/>
          <w:b/>
          <w:color w:val="294577"/>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94577"/>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4、转定子分类</w:t>
      </w:r>
    </w:p>
    <w:p>
      <w:pPr>
        <w:numPr>
          <w:ilvl w:val="0"/>
          <w:numId w:val="0"/>
        </w:numPr>
        <w:adjustRightInd w:val="0"/>
        <w:spacing w:line="360" w:lineRule="auto"/>
        <w:rPr>
          <w:rFonts w:hint="eastAsia" w:ascii="宋体" w:hAnsi="宋体"/>
          <w:b w:val="0"/>
          <w:bCs/>
          <w:color w:val="294577"/>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94577"/>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长孔型定子头（标配）：</w:t>
      </w:r>
      <w:r>
        <w:rPr>
          <w:rFonts w:hint="eastAsia" w:ascii="宋体" w:hAnsi="宋体"/>
          <w:b w:val="0"/>
          <w:bCs/>
          <w:color w:val="294577"/>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适用中等固体颗粒的迅速粉碎及中等粘度液体的混合，长孔为表面剪切提供了最大面积和良好的循环。</w:t>
      </w:r>
    </w:p>
    <w:p>
      <w:pPr>
        <w:numPr>
          <w:ilvl w:val="0"/>
          <w:numId w:val="0"/>
        </w:numPr>
        <w:adjustRightInd w:val="0"/>
        <w:spacing w:line="360" w:lineRule="auto"/>
        <w:rPr>
          <w:rFonts w:hint="eastAsia" w:ascii="宋体" w:hAnsi="宋体"/>
          <w:b w:val="0"/>
          <w:bCs/>
          <w:color w:val="294577"/>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94577"/>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圆孔定子头：</w:t>
      </w:r>
      <w:r>
        <w:rPr>
          <w:rFonts w:hint="eastAsia" w:ascii="宋体" w:hAnsi="宋体"/>
          <w:b w:val="0"/>
          <w:bCs/>
          <w:color w:val="294577"/>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适用低粘度液体混合，其剪切速率最大，最适合于乳液的制备及小颗粒在液体中的粉碎、溶解过程。</w:t>
      </w:r>
    </w:p>
    <w:p>
      <w:pPr>
        <w:numPr>
          <w:ilvl w:val="0"/>
          <w:numId w:val="0"/>
        </w:numPr>
        <w:adjustRightInd w:val="0"/>
        <w:spacing w:line="360" w:lineRule="auto"/>
        <w:jc w:val="center"/>
        <w:rPr>
          <w:rFonts w:hint="default" w:ascii="宋体" w:hAnsi="宋体"/>
          <w:b w:val="0"/>
          <w:bCs/>
          <w:color w:val="294577"/>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cs="宋体"/>
          <w:color w:val="2E75B6" w:themeColor="accent1" w:themeShade="BF"/>
          <w:kern w:val="0"/>
          <w:sz w:val="24"/>
          <w:szCs w:val="24"/>
          <w:shd w:val="clear" w:color="auto" w:fill="FFFFFF"/>
          <w:lang w:eastAsia="zh-CN" w:bidi="ar"/>
        </w:rPr>
        <w:drawing>
          <wp:inline distT="0" distB="0" distL="114300" distR="114300">
            <wp:extent cx="935990" cy="935990"/>
            <wp:effectExtent l="0" t="0" r="16510" b="16510"/>
            <wp:docPr id="5" name="图片 5" descr="24b74c53904bdfa3ad3c94d860bd7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4b74c53904bdfa3ad3c94d860bd72e"/>
                    <pic:cNvPicPr>
                      <a:picLocks noChangeAspect="1"/>
                    </pic:cNvPicPr>
                  </pic:nvPicPr>
                  <pic:blipFill>
                    <a:blip r:embed="rId6"/>
                    <a:stretch>
                      <a:fillRect/>
                    </a:stretch>
                  </pic:blipFill>
                  <pic:spPr>
                    <a:xfrm>
                      <a:off x="0" y="0"/>
                      <a:ext cx="935990" cy="935990"/>
                    </a:xfrm>
                    <a:prstGeom prst="rect">
                      <a:avLst/>
                    </a:prstGeom>
                  </pic:spPr>
                </pic:pic>
              </a:graphicData>
            </a:graphic>
          </wp:inline>
        </w:drawing>
      </w:r>
      <w:r>
        <w:rPr>
          <w:rFonts w:hint="eastAsia" w:ascii="宋体" w:hAnsi="宋体" w:eastAsia="宋体" w:cs="宋体"/>
          <w:color w:val="2E75B6" w:themeColor="accent1" w:themeShade="BF"/>
          <w:kern w:val="0"/>
          <w:sz w:val="24"/>
          <w:szCs w:val="24"/>
          <w:shd w:val="clear" w:color="auto" w:fill="FFFFFF"/>
          <w:lang w:val="en-US" w:eastAsia="zh-CN" w:bidi="ar"/>
        </w:rPr>
        <w:t xml:space="preserve">     </w:t>
      </w:r>
      <w:r>
        <w:rPr>
          <w:rFonts w:hint="eastAsia" w:ascii="宋体" w:hAnsi="宋体" w:eastAsia="宋体" w:cs="宋体"/>
          <w:color w:val="2E75B6" w:themeColor="accent1" w:themeShade="BF"/>
          <w:kern w:val="0"/>
          <w:sz w:val="24"/>
          <w:szCs w:val="24"/>
          <w:shd w:val="clear" w:color="auto" w:fill="FFFFFF"/>
          <w:lang w:eastAsia="zh-CN" w:bidi="ar"/>
        </w:rPr>
        <w:drawing>
          <wp:inline distT="0" distB="0" distL="114300" distR="114300">
            <wp:extent cx="1022985" cy="1022985"/>
            <wp:effectExtent l="0" t="0" r="5715" b="5715"/>
            <wp:docPr id="8" name="图片 8" descr="0cdf6e10465058ee7371c9d5c20f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cdf6e10465058ee7371c9d5c20fd30"/>
                    <pic:cNvPicPr>
                      <a:picLocks noChangeAspect="1"/>
                    </pic:cNvPicPr>
                  </pic:nvPicPr>
                  <pic:blipFill>
                    <a:blip r:embed="rId7"/>
                    <a:stretch>
                      <a:fillRect/>
                    </a:stretch>
                  </pic:blipFill>
                  <pic:spPr>
                    <a:xfrm>
                      <a:off x="0" y="0"/>
                      <a:ext cx="1022985" cy="1022985"/>
                    </a:xfrm>
                    <a:prstGeom prst="rect">
                      <a:avLst/>
                    </a:prstGeom>
                  </pic:spPr>
                </pic:pic>
              </a:graphicData>
            </a:graphic>
          </wp:inline>
        </w:drawing>
      </w:r>
    </w:p>
    <w:p>
      <w:pPr>
        <w:numPr>
          <w:ilvl w:val="0"/>
          <w:numId w:val="0"/>
        </w:numPr>
        <w:adjustRightInd w:val="0"/>
        <w:spacing w:line="360" w:lineRule="auto"/>
        <w:ind w:firstLine="2409" w:firstLineChars="1000"/>
        <w:rPr>
          <w:rFonts w:hint="default" w:ascii="宋体" w:hAnsi="宋体"/>
          <w:b/>
          <w:color w:val="294577"/>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default" w:ascii="宋体" w:hAnsi="宋体"/>
          <w:b/>
          <w:color w:val="294577"/>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长孔型定子头</w:t>
      </w:r>
      <w:r>
        <w:rPr>
          <w:rFonts w:hint="eastAsia" w:ascii="宋体" w:hAnsi="宋体"/>
          <w:b/>
          <w:color w:val="294577"/>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圆孔定子头</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240" w:lineRule="atLeast"/>
      <w:jc w:val="both"/>
      <w:rPr>
        <w:rFonts w:hint="eastAsia" w:eastAsia="宋体"/>
        <w:b/>
        <w:bCs/>
        <w:color w:val="1F4E79" w:themeColor="accent1" w:themeShade="80"/>
        <w:sz w:val="32"/>
        <w:szCs w:val="32"/>
        <w:lang w:eastAsia="zh-CN"/>
      </w:rPr>
    </w:pPr>
    <w:r>
      <w:rPr>
        <w:rFonts w:hint="eastAsia" w:eastAsia="宋体"/>
        <w:b/>
        <w:bCs/>
        <w:color w:val="1F4E79" w:themeColor="accent1" w:themeShade="80"/>
        <w:sz w:val="32"/>
        <w:szCs w:val="32"/>
        <w:lang w:eastAsia="zh-CN"/>
      </w:rPr>
      <w:drawing>
        <wp:inline distT="0" distB="0" distL="114300" distR="114300">
          <wp:extent cx="1073150" cy="1073150"/>
          <wp:effectExtent l="0" t="0" r="12700" b="1270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1073150" cy="1073150"/>
                  </a:xfrm>
                  <a:prstGeom prst="rect">
                    <a:avLst/>
                  </a:prstGeom>
                </pic:spPr>
              </pic:pic>
            </a:graphicData>
          </a:graphic>
        </wp:inline>
      </w:drawing>
    </w:r>
  </w:p>
  <w:p>
    <w:pPr>
      <w:pStyle w:val="3"/>
      <w:pBdr>
        <w:top w:val="none" w:color="auto" w:sz="0" w:space="0"/>
        <w:left w:val="none" w:color="auto" w:sz="0" w:space="0"/>
        <w:bottom w:val="none" w:color="auto" w:sz="0" w:space="1"/>
        <w:right w:val="none" w:color="auto" w:sz="0" w:space="0"/>
      </w:pBdr>
      <w:spacing w:line="240" w:lineRule="auto"/>
      <w:jc w:val="center"/>
      <w:outlineLvl w:val="9"/>
      <w:rPr>
        <w:rFonts w:hint="eastAsia" w:ascii="Times New Roman" w:hAnsi="Times New Roman" w:eastAsia="宋体" w:cs="Times New Roman"/>
        <w:b/>
        <w:color w:val="1F4E79" w:themeColor="accent1" w:themeShade="80"/>
        <w:sz w:val="30"/>
        <w:szCs w:val="30"/>
        <w:lang w:eastAsia="zh-CN"/>
      </w:rPr>
    </w:pPr>
    <w:r>
      <w:rPr>
        <w:rFonts w:hint="eastAsia" w:ascii="Times New Roman" w:hAnsi="Times New Roman" w:eastAsia="宋体" w:cs="Times New Roman"/>
        <w:b/>
        <w:color w:val="1F4E79" w:themeColor="accent1" w:themeShade="80"/>
        <w:sz w:val="30"/>
        <w:szCs w:val="30"/>
        <w:lang w:eastAsia="zh-CN"/>
      </w:rPr>
      <w:t>上海沪析实业有限公司</w:t>
    </w:r>
  </w:p>
  <w:p>
    <w:pPr>
      <w:pStyle w:val="3"/>
      <w:pBdr>
        <w:top w:val="none" w:color="auto" w:sz="0" w:space="0"/>
        <w:left w:val="none" w:color="auto" w:sz="0" w:space="0"/>
        <w:bottom w:val="none" w:color="auto" w:sz="0" w:space="1"/>
        <w:right w:val="none" w:color="auto" w:sz="0" w:space="0"/>
      </w:pBdr>
      <w:spacing w:line="240" w:lineRule="auto"/>
      <w:ind w:firstLine="2530" w:firstLineChars="1400"/>
      <w:jc w:val="both"/>
      <w:outlineLvl w:val="9"/>
      <w:rPr>
        <w:rFonts w:hint="eastAsia" w:ascii="Times New Roman" w:hAnsi="Times New Roman" w:eastAsia="宋体" w:cs="Times New Roman"/>
        <w:b/>
        <w:bCs/>
        <w:color w:val="1F4E79" w:themeColor="accent1" w:themeShade="80"/>
        <w:kern w:val="0"/>
        <w:szCs w:val="18"/>
        <w:lang w:eastAsia="zh-CN"/>
      </w:rPr>
    </w:pPr>
    <w:r>
      <w:rPr>
        <w:rFonts w:hint="eastAsia" w:ascii="Times New Roman" w:hAnsi="Times New Roman" w:eastAsia="宋体" w:cs="Times New Roman"/>
        <w:b/>
        <w:bCs/>
        <w:color w:val="1F4E79" w:themeColor="accent1" w:themeShade="80"/>
        <w:kern w:val="0"/>
        <w:szCs w:val="18"/>
        <w:lang w:eastAsia="zh-CN"/>
      </w:rPr>
      <w:t>SHANGHAIHUXIINDUSTRIALCO.,LTD.</w:t>
    </w:r>
  </w:p>
  <w:p>
    <w:pPr>
      <w:pStyle w:val="3"/>
      <w:pBdr>
        <w:bottom w:val="dotDotDash"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61E28F"/>
    <w:multiLevelType w:val="singleLevel"/>
    <w:tmpl w:val="3461E28F"/>
    <w:lvl w:ilvl="0" w:tentative="0">
      <w:start w:val="3"/>
      <w:numFmt w:val="decimal"/>
      <w:suff w:val="nothing"/>
      <w:lvlText w:val="%1、"/>
      <w:lvlJc w:val="left"/>
    </w:lvl>
  </w:abstractNum>
  <w:abstractNum w:abstractNumId="1">
    <w:nsid w:val="611A0D4B"/>
    <w:multiLevelType w:val="singleLevel"/>
    <w:tmpl w:val="611A0D4B"/>
    <w:lvl w:ilvl="0" w:tentative="0">
      <w:start w:val="1"/>
      <w:numFmt w:val="bullet"/>
      <w:lvlText w:val=""/>
      <w:lvlJc w:val="left"/>
      <w:pPr>
        <w:ind w:left="42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1DE50D30"/>
    <w:rsid w:val="04191F76"/>
    <w:rsid w:val="0CFC0941"/>
    <w:rsid w:val="1DE50D30"/>
    <w:rsid w:val="221F17B6"/>
    <w:rsid w:val="280B47A2"/>
    <w:rsid w:val="300F569D"/>
    <w:rsid w:val="31E62BC1"/>
    <w:rsid w:val="360549C6"/>
    <w:rsid w:val="3D6A77DA"/>
    <w:rsid w:val="534C2AA5"/>
    <w:rsid w:val="55646FF0"/>
    <w:rsid w:val="6C98430C"/>
    <w:rsid w:val="754D1167"/>
    <w:rsid w:val="764C291D"/>
    <w:rsid w:val="765611BC"/>
    <w:rsid w:val="7B39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667</Words>
  <Characters>734</Characters>
  <Lines>0</Lines>
  <Paragraphs>0</Paragraphs>
  <TotalTime>1</TotalTime>
  <ScaleCrop>false</ScaleCrop>
  <LinksUpToDate>false</LinksUpToDate>
  <CharactersWithSpaces>746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2023-05-15T05:46:00Z</dcterms:created>
  <dc:creator>Administrator</dc:creator>
  <cp:lastModifiedBy>五七</cp:lastModifiedBy>
  <dcterms:modified xsi:type="dcterms:W3CDTF">2023-09-18T02:28:52Z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50A030390A794F46B5C101A177D2467C_11</vt:lpwstr>
  </property>
</Properties>
</file>