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w:drawing>
          <wp:inline distT="0" distB="0" distL="114300" distR="114300">
            <wp:extent cx="3966845" cy="3174365"/>
            <wp:effectExtent l="0" t="0" r="14605" b="6985"/>
            <wp:docPr id="1" name="图片 1" descr="白底图FJ200-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FJ200-SH"/>
                    <pic:cNvPicPr>
                      <a:picLocks noChangeAspect="1"/>
                    </pic:cNvPicPr>
                  </pic:nvPicPr>
                  <pic:blipFill>
                    <a:blip r:embed="rId6"/>
                    <a:srcRect t="10280" b="9693"/>
                    <a:stretch>
                      <a:fillRect/>
                    </a:stretch>
                  </pic:blipFill>
                  <pic:spPr>
                    <a:xfrm>
                      <a:off x="0" y="0"/>
                      <a:ext cx="3966845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990600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6pt;margin-top:78pt;height:0.3pt;width:415.15pt;z-index:-251655168;mso-width-relative:page;mso-height-relative:page;" filled="f" stroked="t" coordsize="21600,21600" o:gfxdata="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JcJs4tYAAAAKAQAADwAAAAAAAAABACAAAAAiAAAAZHJzL2Rvd25yZXYueG1sUEsBAhQAFAAAAAgA&#10;h07iQGm1HRHuAQAAtQMAAA4AAAAAAAAAAQAgAAAAJQEAAGRycy9lMm9Eb2MueG1sUEsFBgAAAAAG&#10;AAYAWQEAAIU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175260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FJ200-SH数显恒速高速分散均质机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pt;margin-top:13.8pt;height:144pt;width:144pt;mso-wrap-distance-bottom:0pt;mso-wrap-distance-top:0pt;mso-wrap-style:none;z-index:251662336;mso-width-relative:page;mso-height-relative:page;" filled="f" stroked="f" coordsize="21600,21600" o:gfxdata="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bR1wi9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FJ200-SH数显恒速高速分散均质机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tabs>
          <w:tab w:val="left" w:pos="7161"/>
        </w:tabs>
        <w:spacing w:line="360" w:lineRule="auto"/>
        <w:ind w:firstLine="480" w:firstLineChars="200"/>
        <w:rPr>
          <w:rFonts w:ascii="宋体" w:hAnsi="宋体" w:cs="宋体"/>
          <w:color w:val="474747"/>
          <w:sz w:val="24"/>
          <w:szCs w:val="24"/>
          <w:shd w:val="clear" w:color="auto" w:fill="FFFFFF"/>
        </w:rPr>
      </w:pPr>
      <w:r>
        <w:rPr>
          <w:rFonts w:hint="eastAsia" w:ascii="宋体" w:hAnsi="宋体"/>
          <w:color w:val="2F5597" w:themeColor="accent1" w:themeShade="BF"/>
          <w:sz w:val="24"/>
          <w:szCs w:val="24"/>
        </w:rPr>
        <w:t>实验室高速分散均质机采用结构紧凑的串激式微型高速电机驱动， 适用于实验室对粉碎实验物料在液体介质中进一步分散均质。该机由高密度压铸铝合金为机体的驱动主机、优质不锈钢精制的分散均质工作头及调速机座等组成。具有主机驱动转速高、输出功率大， 工作头装卸便捷， 实验操作简便等特性。</w:t>
      </w:r>
    </w:p>
    <w:p>
      <w:pPr>
        <w:adjustRightInd w:val="0"/>
        <w:spacing w:line="360" w:lineRule="auto"/>
        <w:rPr>
          <w:rFonts w:ascii="宋体" w:hAnsi="宋体"/>
          <w:color w:val="2F5597" w:themeColor="accent1" w:themeShade="BF"/>
          <w:sz w:val="24"/>
          <w:szCs w:val="24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驱动电机采用输出功率大、结构紧凑的串激式微型电机，设计安全可靠。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工作头接触物料部位全部采用优质不锈钢制作，耐腐蚀性好。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工作头采用联轴器与驱动电机连接，拆装简便灵活。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0" w:firstLine="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调速机座采用无极调速器，调速方便，运转稳定。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3"/>
        <w:tblW w:w="8540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5303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5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FJ200-SH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货号</w:t>
            </w:r>
          </w:p>
        </w:tc>
        <w:tc>
          <w:tcPr>
            <w:tcW w:w="5303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1004004001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转速范围：</w:t>
            </w:r>
          </w:p>
        </w:tc>
        <w:tc>
          <w:tcPr>
            <w:tcW w:w="5303" w:type="dxa"/>
            <w:tcBorders>
              <w:top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300-23000r/min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30-1500ml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输入功率：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280W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输出功率：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200W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使用电源：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AC 220 V 50 Hz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额定转矩：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68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N.cm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工作头配置：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φ12 mm，φ18mm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工作方法：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断续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长×宽×高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200*315*780</w:t>
            </w:r>
            <w:bookmarkStart w:id="0" w:name="_GoBack"/>
            <w:bookmarkEnd w:id="0"/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包装尺寸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（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长×宽×高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）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840*320*163mm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毛重</w:t>
            </w:r>
          </w:p>
        </w:tc>
        <w:tc>
          <w:tcPr>
            <w:tcW w:w="530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9.5kg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4、工作头参数</w:t>
      </w:r>
    </w:p>
    <w:tbl>
      <w:tblPr>
        <w:tblStyle w:val="12"/>
        <w:tblW w:w="8694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2508"/>
        <w:gridCol w:w="301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Style w:val="15"/>
                <w:rFonts w:hint="eastAsia" w:ascii="宋体" w:hAnsi="宋体" w:cs="宋体" w:eastAsiaTheme="majorEastAsia"/>
                <w:b w:val="0"/>
                <w:color w:val="2F5597" w:themeColor="accent1" w:themeShade="BF"/>
                <w:shd w:val="clear" w:color="auto" w:fill="FFFFFF"/>
                <w:lang w:bidi="ar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Style w:val="15"/>
                <w:rFonts w:hint="eastAsia" w:ascii="宋体" w:hAnsi="宋体" w:cs="宋体" w:eastAsiaTheme="majorEastAsia"/>
                <w:b w:val="0"/>
                <w:color w:val="2F5597" w:themeColor="accent1" w:themeShade="BF"/>
                <w:shd w:val="clear" w:color="auto" w:fill="FFFFFF"/>
                <w:lang w:bidi="ar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</w:t>
            </w:r>
          </w:p>
        </w:tc>
        <w:tc>
          <w:tcPr>
            <w:tcW w:w="2508" w:type="dxa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cs="Times New Roman"/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drawing>
                <wp:inline distT="0" distB="0" distL="0" distR="0">
                  <wp:extent cx="781050" cy="904875"/>
                  <wp:effectExtent l="0" t="0" r="0" b="952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8" w:type="dxa"/>
            <w:vAlign w:val="top"/>
          </w:tcPr>
          <w:p>
            <w:pPr>
              <w:pStyle w:val="10"/>
              <w:spacing w:before="0" w:beforeAutospacing="0" w:after="0" w:afterAutospacing="0" w:line="360" w:lineRule="auto"/>
              <w:rPr>
                <w:rFonts w:cs="Times New Roman"/>
                <w:b/>
                <w:color w:val="2F5597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drawing>
                <wp:inline distT="0" distB="0" distL="0" distR="0">
                  <wp:extent cx="781050" cy="904875"/>
                  <wp:effectExtent l="0" t="0" r="0" b="952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工作头规格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12G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18G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处理量ml（H2O）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30-800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50-1500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适合粘度mpa.s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1000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转子线速度s/m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侵入液体高度mm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25/85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30/120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定子直径mm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Φ12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Φ18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工作头长度mm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150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190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使用温度℃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120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120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工作头材质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SS304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SS304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16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工作头轴承材质</w:t>
            </w:r>
          </w:p>
        </w:tc>
        <w:tc>
          <w:tcPr>
            <w:tcW w:w="250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PTEE</w:t>
            </w:r>
          </w:p>
        </w:tc>
        <w:tc>
          <w:tcPr>
            <w:tcW w:w="3018" w:type="dxa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PTEE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hint="eastAsia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1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1"/>
        <w:gridCol w:w="427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均质主机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立柱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平板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底座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1块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工作头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固定扳手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2F5597" w:themeColor="accent1" w:themeShade="BF"/>
                <w:kern w:val="2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内六角扳手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电刷（备件）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default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489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default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保修卡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&amp;</w:t>
            </w: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合格证</w:t>
            </w:r>
            <w:r>
              <w:rPr>
                <w:rStyle w:val="15"/>
                <w:rFonts w:hint="eastAsia" w:ascii="宋体" w:hAnsi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&amp;</w:t>
            </w: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2510" w:type="pct"/>
            <w:tcBorders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663575" cy="663575"/>
          <wp:effectExtent l="0" t="0" r="3175" b="317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575" cy="66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4C650D"/>
    <w:multiLevelType w:val="singleLevel"/>
    <w:tmpl w:val="9B4C65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93EAC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AE4CF0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F258F4"/>
    <w:rsid w:val="04E918A9"/>
    <w:rsid w:val="065F5398"/>
    <w:rsid w:val="0692734F"/>
    <w:rsid w:val="07553E41"/>
    <w:rsid w:val="091F1204"/>
    <w:rsid w:val="09EF3BE1"/>
    <w:rsid w:val="0A184A29"/>
    <w:rsid w:val="0A366F57"/>
    <w:rsid w:val="0A965B96"/>
    <w:rsid w:val="0C256136"/>
    <w:rsid w:val="10C02CE0"/>
    <w:rsid w:val="10E60B82"/>
    <w:rsid w:val="11385EB2"/>
    <w:rsid w:val="117D1E52"/>
    <w:rsid w:val="12F323D9"/>
    <w:rsid w:val="13377D20"/>
    <w:rsid w:val="14C64B5D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6A0583"/>
    <w:rsid w:val="247B3126"/>
    <w:rsid w:val="249D5117"/>
    <w:rsid w:val="24AE6CFC"/>
    <w:rsid w:val="253D5329"/>
    <w:rsid w:val="262F5C43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D67690"/>
    <w:rsid w:val="305D37BB"/>
    <w:rsid w:val="30667F5E"/>
    <w:rsid w:val="32494755"/>
    <w:rsid w:val="32C2223A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E522FFE"/>
    <w:rsid w:val="3EA335DF"/>
    <w:rsid w:val="40764144"/>
    <w:rsid w:val="410B44C7"/>
    <w:rsid w:val="41FE258D"/>
    <w:rsid w:val="43EA5F2F"/>
    <w:rsid w:val="442711AA"/>
    <w:rsid w:val="44850225"/>
    <w:rsid w:val="498B526A"/>
    <w:rsid w:val="4A527F2C"/>
    <w:rsid w:val="4AA4627F"/>
    <w:rsid w:val="4ADC76DB"/>
    <w:rsid w:val="4CA81950"/>
    <w:rsid w:val="4D4E77F2"/>
    <w:rsid w:val="4E931B10"/>
    <w:rsid w:val="4FD73045"/>
    <w:rsid w:val="518F2758"/>
    <w:rsid w:val="51C771E3"/>
    <w:rsid w:val="51F9487C"/>
    <w:rsid w:val="52AD557B"/>
    <w:rsid w:val="52EE746C"/>
    <w:rsid w:val="5452446D"/>
    <w:rsid w:val="55DA61BB"/>
    <w:rsid w:val="563C7D3B"/>
    <w:rsid w:val="567A4548"/>
    <w:rsid w:val="576F688D"/>
    <w:rsid w:val="57C92F78"/>
    <w:rsid w:val="57F71A4D"/>
    <w:rsid w:val="5826783E"/>
    <w:rsid w:val="58926505"/>
    <w:rsid w:val="58BE3D6C"/>
    <w:rsid w:val="58C6092D"/>
    <w:rsid w:val="58F34817"/>
    <w:rsid w:val="591C6583"/>
    <w:rsid w:val="594D1214"/>
    <w:rsid w:val="595E19FB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EC85D46"/>
    <w:rsid w:val="6F17421F"/>
    <w:rsid w:val="6F7B3153"/>
    <w:rsid w:val="6F975B11"/>
    <w:rsid w:val="71E561F0"/>
    <w:rsid w:val="73587C07"/>
    <w:rsid w:val="737F1A45"/>
    <w:rsid w:val="73974732"/>
    <w:rsid w:val="747863A6"/>
    <w:rsid w:val="74A64C8E"/>
    <w:rsid w:val="75E1053E"/>
    <w:rsid w:val="75EA64FF"/>
    <w:rsid w:val="76E353C5"/>
    <w:rsid w:val="77AD2D3A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9B72A-8AE4-4005-99F4-007B312F81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487</Words>
  <Characters>620</Characters>
  <Lines>3</Lines>
  <Paragraphs>1</Paragraphs>
  <TotalTime>6</TotalTime>
  <ScaleCrop>false</ScaleCrop>
  <LinksUpToDate>false</LinksUpToDate>
  <CharactersWithSpaces>638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cp:lastPrinted>2021-04-06T05:14:00Z</cp:lastPrinted>
  <dcterms:modified xsi:type="dcterms:W3CDTF">2023-11-02T08:06:35Z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5A4B6743162242E1ADF8412991AC2B45</vt:lpwstr>
  </property>
</Properties>
</file>