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161"/>
        </w:tabs>
        <w:jc w:val="center"/>
        <w:rPr>
          <w:rFonts w:hint="eastAsia" w:eastAsia="宋体"/>
          <w:sz w:val="30"/>
          <w:lang w:eastAsia="zh-CN"/>
        </w:rPr>
      </w:pPr>
      <w:r>
        <w:rPr>
          <w:rFonts w:hint="eastAsia" w:eastAsia="宋体"/>
          <w:sz w:val="30"/>
          <w:lang w:eastAsia="zh-CN"/>
        </w:rPr>
        <w:drawing>
          <wp:inline distT="0" distB="0" distL="114300" distR="114300">
            <wp:extent cx="5257800" cy="3505200"/>
            <wp:effectExtent l="0" t="0" r="0" b="0"/>
            <wp:docPr id="2" name="图片 2" descr="新HXLG-18-50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新HXLG-18-50B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7161"/>
        </w:tabs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1123950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6pt;margin-top:88.5pt;height:0.3pt;width:415.15pt;z-index:-251657216;mso-width-relative:page;mso-height-relative:page;" filled="f" stroked="t" coordsize="21600,21600" o:gfxdata="UEsDBAoAAAAAAIdO4kAAAAAAAAAAAAAAAAAEAAAAZHJzL1BLAwQUAAAACACHTuJArhJVc9YAAAAK&#10;AQAADwAAAGRycy9kb3ducmV2LnhtbE2PTUvDQBCG74L/YRnBW7tJhKbEbAoKgnozLehxmp0modnZ&#10;NLv9+veOXvQ47zy8H+Xq4gZ1oin0ng2k8wQUceNtz62BzfpltgQVIrLFwTMZuFKAVXV7U2Jh/Zk/&#10;6FTHVokJhwINdDGOhdah6chhmPuRWH47PzmMck6tthOexdwNOkuShXbYsyR0ONJzR82+PjoDX/v2&#10;0+O6y/tD/bR7f7ti80oHY+7v0uQRVKRL/IPhp75Uh0o6bf2RbVCDgdlDJqToeS6bBFhmeQpq+6ss&#10;QFel/j+h+gZQSwMEFAAAAAgAh07iQGm1HRHuAQAAtQMAAA4AAABkcnMvZTJvRG9jLnhtbK1TzY7T&#10;MBC+I/EOlu80aWnZNmq6h1bLBUEl4AFcx04s+U8eb9O+BC+AxA1OHLnzNiyPwdgJXVgueyAHZzye&#10;+cbfN+P19clochQBlLM1nU5KSoTlrlG2ren7dzfPlpRAZLZh2llR07MAer15+mTd+0rMXOd0IwJB&#10;EAtV72vaxeirogDeCcNg4ryweChdMCziNrRFE1iP6EYXs7J8UfQuND44LgDQuxsO6YgYHgPopFRc&#10;7By/NcLGATUIzSJSgk55oJt8WykFj2+kBBGJrikyjXnFImgf0lps1qxqA/Od4uMV2GOu8ICTYcpi&#10;0QvUjkVGboP6B8ooHhw4GSfcmWIgkhVBFtPygTZvO+ZF5oJSg7+IDv8Plr8+7gNRTU1XlFhmsOF3&#10;H7/9+PD55/dPuN59/UJWSaTeQ4WxW7sP4w78PiTGJxlM+iMXcsrCni/CilMkHJ2L2dVsXi4o4Xj2&#10;fDnNuhf3uT5AfCmcIcmoqVY20WYVO76CiPUw9HdIclt3o7TOrdOW9DjFq3KBHeUM51HiHKBpPHIC&#10;21LCdIuDzmPIkOC0alJ6AoLQHrY6kCPD8ZjPr2bbeSKL5f4KS7V3DLohLh8Ng2NUxLeglanpskzf&#10;mK0tgiTJBpGSdXDNOWuX/djNXGacvDQuf+5z9v1r2/w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rhJVc9YAAAAKAQAADwAAAAAAAAABACAAAAAiAAAAZHJzL2Rvd25yZXYueG1sUEsBAhQAFAAAAAgA&#10;h07iQGm1HRHuAQAAtQMAAA4AAAAAAAAAAQAgAAAAJQEAAGRycy9lMm9Eb2MueG1sUEsFBgAAAAAG&#10;AAYAWQEAAIUFAAAAAA=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311785</wp:posOffset>
                </wp:positionV>
                <wp:extent cx="1828800" cy="1828800"/>
                <wp:effectExtent l="0" t="0" r="0" b="127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7161"/>
                              </w:tabs>
                              <w:rPr>
                                <w:rFonts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HXLG-18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-50B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标准型立式冻干机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5.5pt;margin-top:24.55pt;height:144pt;width:144pt;mso-wrap-distance-bottom:0pt;mso-wrap-distance-top:0pt;mso-wrap-style:none;z-index:251660288;mso-width-relative:page;mso-height-relative:page;" filled="f" stroked="f" coordsize="21600,21600" o:gfxdata="UEsDBAoAAAAAAIdO4kAAAAAAAAAAAAAAAAAEAAAAZHJzL1BLAwQUAAAACACHTuJAyPvQVtkAAAAK&#10;AQAADwAAAGRycy9kb3ducmV2LnhtbE2PwU7DMBBE70j8g7VI3KjjBigNcXqoRC+IAwXR6yZ2kyjx&#10;OordNPD1LCd6nJ3R7Jt8M7teTHYMrScNapGAsFR501Kt4fPj5e4JRIhIBntPVsO3DbAprq9yzIw/&#10;07ud9rEWXEIhQw1NjEMmZaga6zAs/GCJvaMfHUaWYy3NiGcud71cJsmjdNgSf2hwsNvGVt3+5DS8&#10;4dcuTnNX7brhaA5uKLfpz6vWtzcqeQYR7Rz/w/CHz+hQMFPpT2SC6DUsU8Vboob7tQLBgQe15kOp&#10;IU1XCmSRy8sJxS9QSwMEFAAAAAgAh07iQCJ9L7Y2AgAAZQQAAA4AAABkcnMvZTJvRG9jLnhtbK1U&#10;zY7TMBC+I/EOlu80bekupWq6KlsVIa3YlQri7DpOE8l/st0m5QHgDThx4c5z9Tn47LTdauGwBy7O&#10;2DP+xt83M5netEqSnXC+Njqng16fEqG5KWq9yennT8tXY0p8YLpg0miR073w9Gb28sW0sRMxNJWR&#10;hXAEINpPGpvTKgQ7yTLPK6GY7xkrNJylcYoFbN0mKxxrgK5kNuz3r7PGuMI6w4X3OF10TnpEdM8B&#10;NGVZc7EwfKuEDh2qE5IFUPJVbT2dpdeWpeDhviy9CETmFExDWpEE9jqu2WzKJhvHbFXz4xPYc57w&#10;hJNitUbSM9SCBUa2rv4LStXcGW/K0ONGZR2RpAhYDPpPtFlVzIrEBVJ7exbd/z9Y/nH34Ehd5HRE&#10;iWYKBT/8+H74+fvw6xsZRXka6yeIWlnEhfadadE0p3OPw8i6LZ2KX/Ah8EPc/Vlc0QbC46XxcDzu&#10;w8XhO22Anz1et86H98IoEo2cOlQvicp2dz50oaeQmE2bZS1lqqDUpMnp9eurfrpw9gBcauSIJLrH&#10;Riu06/bIbG2KPYg503WGt3xZI/kd8+GBObQCHoxhCfdYSmmQxBwtSirjvv7rPMajQvBS0qC1cqox&#10;SZTIDxqVezsYjQAa0mZ09WaIjbv0rC89eqtuDXp3gKG0PJkxPsiTWTqjvmCi5jEnXExzZM5pOJm3&#10;oWt3TCQX83kKQu9ZFu70yvIIHcX0dr4NEDTpHEXqlDlqh+5LlTpOSmzvy32Kevw7zP4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yPvQVtkAAAAKAQAADwAAAAAAAAABACAAAAAiAAAAZHJzL2Rvd25y&#10;ZXYueG1sUEsBAhQAFAAAAAgAh07iQCJ9L7Y2AgAAZQQAAA4AAAAAAAAAAQAgAAAAKAEAAGRycy9l&#10;Mm9Eb2MueG1sUEsFBgAAAAAGAAYAWQEAANA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7161"/>
                        </w:tabs>
                        <w:rPr>
                          <w:rFonts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HXLG-18</w:t>
                      </w: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-50B</w:t>
                      </w: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标准型立式冻干机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1、产品</w:t>
      </w:r>
      <w:r>
        <w:rPr>
          <w:rFonts w:hint="eastAsia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应用</w:t>
      </w:r>
    </w:p>
    <w:p>
      <w:pPr>
        <w:spacing w:beforeLines="0" w:afterLines="0" w:line="360" w:lineRule="auto"/>
        <w:ind w:firstLine="480" w:firstLineChars="200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冷冻干燥机主要原理利用升华使物料脱水的一种低温干燥设备，将含水物料冷冻成固体，在低温低压条件下利用水的升华性能，使物料低温脱水而达到干燥的新型干燥手段，适用于生物研究、医学制药、化工、食品加工、大专院校等领域进行冷冻干燥、菌种保存等领域。</w:t>
      </w:r>
    </w:p>
    <w:p>
      <w:pPr>
        <w:adjustRightInd w:val="0"/>
        <w:spacing w:line="360" w:lineRule="auto"/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adjustRightInd w:val="0"/>
        <w:spacing w:line="360" w:lineRule="auto"/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346710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0.85pt;margin-top:27.3pt;height:0.3pt;width:416.65pt;z-index:-251655168;mso-width-relative:page;mso-height-relative:page;" filled="f" stroked="t" coordsize="21600,21600" o:gfxdata="UEsDBAoAAAAAAIdO4kAAAAAAAAAAAAAAAAAEAAAAZHJzL1BLAwQUAAAACACHTuJAVxkeBNYAAAAI&#10;AQAADwAAAGRycy9kb3ducmV2LnhtbE2PzU7DMBCE70i8g7VI3Fon/UmqEKcCKh6Algs3N946EfE6&#10;it00efsuJ7jt7oxmvyn3k+vEiENoPSlIlwkIpNqblqyCr9PHYgciRE1Gd55QwYwB9tXjQ6kL42/0&#10;ieMxWsEhFAqtoImxL6QMdYNOh6XvkVi7+MHpyOtgpRn0jcNdJ1dJkkmnW+IPje7xvcH653h1Cmw2&#10;ysP3nL3O6zynjW2nfLq8KfX8lCYvICJO8c8Mv/iMDhUznf2VTBCdgkWas1PBdpOBYH23Tnk482G7&#10;AlmV8n+B6g5QSwMEFAAAAAgAh07iQJAV6TL2AQAAvwMAAA4AAABkcnMvZTJvRG9jLnhtbK1TzY7T&#10;MBC+I/EOlu80aWlpN2q6h1bLBUElfu6uYyeW/CePt2lfghdA4gYnjtx5G5bHYOyEAstlD+RgjWfG&#10;38z3zWR9fTKaHEUA5WxNp5OSEmG5a5Rta/r2zc2TFSUQmW2YdlbU9CyAXm8eP1r3vhIz1zndiEAQ&#10;xELV+5p2MfqqKIB3wjCYOC8sBqULhkW8hrZoAusR3ehiVpbPit6FxgfHBQB6d0OQjojhIYBOSsXF&#10;zvFbI2wcUIPQLCIl6JQHusndSil4fCUliEh0TZFpzCcWQfuQzmKzZlUbmO8UH1tgD2nhHifDlMWi&#10;F6gdi4zcBvUPlFE8OHAyTrgzxUAkK4IspuU9bV53zIvMBaUGfxEd/h8sf3ncB6Kami4psczgwO8+&#10;fP3+/tOPbx/xvPvymSyTSL2HCnO3dh/GG/h9SIxPMhgitfLvcJuyBsiKnLLE54vE4hQJR+didjWd&#10;LxaUcIw9XU3zBIoBJaH5APG5cIYko6Za2SQAq9jxBUSsjKm/UpLbuhuldR6itqTHDq7KBc6WM9xM&#10;iRuBpvHIDmxLCdMtrjyPIUOC06pJzxMQhPaw1YEcGS7KfL6cbeeJNpb7Ky3V3jHohrwcGlbIqIh/&#10;hVampqsyfeNrbREkiTfIlayDa85ZxezHueYy4w6mxfnznl///u82P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XGR4E1gAAAAgBAAAPAAAAAAAAAAEAIAAAACIAAABkcnMvZG93bnJldi54bWxQSwEC&#10;FAAUAAAACACHTuJAkBXpMvYBAAC/AwAADgAAAAAAAAABACAAAAAlAQAAZHJzL2Uyb0RvYy54bWxQ&#10;SwUGAAAAAAYABgBZAQAAjQ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2、产品特点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制冷迅速冷阱内壁温度均匀，专业的气体导流技术，</w:t>
      </w:r>
      <w:r>
        <w:rPr>
          <w:rFonts w:hint="eastAsia" w:ascii="宋体" w:hAnsi="宋体" w:cs="宋体"/>
          <w:color w:val="2F5597" w:themeColor="accent1" w:themeShade="BF"/>
          <w:sz w:val="24"/>
          <w:szCs w:val="24"/>
          <w:lang w:eastAsia="zh-CN"/>
        </w:rPr>
        <w:t>捕水</w:t>
      </w: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效果好；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品牌丹佛斯压缩机，单机混合环保制冷技术；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配置冷阱样品预冻功能，无需再配备超低温冰箱或用液氮处理；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彩色液晶7寸触摸屏，人机交互界面友好，配置锁屏功能，选配手机端、电脑端远程控制；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显示屏主界面简洁清晰，显示冷阱温度、真空度、样品温度、运行时间等参数，操作简单直接，设置了误操作权限管理</w:t>
      </w:r>
      <w:r>
        <w:rPr>
          <w:rFonts w:hint="eastAsia" w:ascii="宋体" w:hAnsi="宋体" w:cs="宋体"/>
          <w:color w:val="2F5597" w:themeColor="accent1" w:themeShade="BF"/>
          <w:sz w:val="24"/>
          <w:szCs w:val="24"/>
          <w:lang w:eastAsia="zh-CN"/>
        </w:rPr>
        <w:t>；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数据具备查看、导出、删除功能，冻干数据自动保存，能有效防止数据丢失，支持USB数据导出；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支持安瓿瓶、西林瓶、玻璃烧瓶、血浆瓶或盘的冻干；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冷阱具有前期样品独立预冻功能；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配置一键化霜功能；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内置维护提醒功能，提醒用户仪器维护；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一键自动进气功能；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具备真空报警功能，能够及时提醒用户真空度是否正常</w:t>
      </w:r>
      <w:r>
        <w:rPr>
          <w:rFonts w:hint="eastAsia" w:ascii="宋体" w:hAnsi="宋体" w:cs="宋体"/>
          <w:color w:val="2F5597" w:themeColor="accent1" w:themeShade="BF"/>
          <w:sz w:val="24"/>
          <w:szCs w:val="24"/>
          <w:lang w:eastAsia="zh-CN"/>
        </w:rPr>
        <w:t>；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配备不锈钢防腐蚀真空连接管，附带标准KF25真空快接卡箍；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选配不锈钢盖附带标准KF25真空快接卡箍。</w:t>
      </w:r>
    </w:p>
    <w:p>
      <w:pPr>
        <w:pStyle w:val="10"/>
        <w:spacing w:before="0" w:beforeAutospacing="0" w:after="0" w:afterAutospacing="0" w:line="360" w:lineRule="auto"/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3、技术参数</w:t>
      </w:r>
    </w:p>
    <w:tbl>
      <w:tblPr>
        <w:tblStyle w:val="13"/>
        <w:tblW w:w="8213" w:type="dxa"/>
        <w:jc w:val="center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1827"/>
        <w:gridCol w:w="4976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insideH w:val="single" w:sz="18" w:space="0"/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before="0" w:after="0" w:line="240" w:lineRule="auto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型号</w:t>
            </w:r>
          </w:p>
        </w:tc>
        <w:tc>
          <w:tcPr>
            <w:tcW w:w="4976" w:type="dxa"/>
            <w:tcBorders>
              <w:insideH w:val="single" w:sz="18" w:space="0"/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before="0" w:after="0" w:line="240" w:lineRule="auto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HXLG-18</w:t>
            </w: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-50B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insideH w:val="single" w:sz="18" w:space="0"/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before="0" w:after="0" w:line="240" w:lineRule="auto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货号</w:t>
            </w:r>
          </w:p>
        </w:tc>
        <w:tc>
          <w:tcPr>
            <w:tcW w:w="4976" w:type="dxa"/>
            <w:tcBorders>
              <w:insideH w:val="single" w:sz="18" w:space="0"/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before="0" w:after="0" w:line="240" w:lineRule="auto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1023081001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规格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标准型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冻干面积（㎡）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0.18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0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西林瓶装数量</w:t>
            </w:r>
          </w:p>
        </w:tc>
        <w:tc>
          <w:tcPr>
            <w:tcW w:w="182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Φ12mm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1320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0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182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Φ1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6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mm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698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0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182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Φ22mm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360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冷阱温度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-60℃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default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bidi="ar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冷阱尺寸mm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φ270*300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eastAsia="zh-CN" w:bidi="ar"/>
              </w:rPr>
              <w:t>捕水</w:t>
            </w: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量(kg/批)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default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达标真空度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Pa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≤5（空载）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极限真空度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Pa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2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物料托盘尺寸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2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4</w:t>
            </w: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0mm共4层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整机功率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W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1670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电源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AC220V 25A 50HZ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适用环境℃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环境温度≤30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整机运行噪音dB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≤55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外形尺寸mm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680*560*880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default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主机箱包装尺寸mm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 xml:space="preserve">700*620*930 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default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配件箱包装尺寸mm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配件箱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</w:t>
            </w: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：400*400*550 配件箱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2</w:t>
            </w: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：400*400*550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主机重量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kg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75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default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毛重kg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default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100</w:t>
            </w:r>
          </w:p>
        </w:tc>
      </w:tr>
    </w:tbl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4、装箱清单</w:t>
      </w:r>
    </w:p>
    <w:tbl>
      <w:tblPr>
        <w:tblStyle w:val="1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3210"/>
        <w:gridCol w:w="810"/>
        <w:gridCol w:w="1093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序号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名称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数量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确认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主机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ascii="Arial" w:hAnsi="Arial" w:cs="Arial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2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真空泵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ascii="Arial" w:hAnsi="Arial" w:cs="Arial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3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电源线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ascii="Arial" w:hAnsi="Arial" w:cs="Arial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4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真空管卡箍及垫圈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2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ascii="Arial" w:hAnsi="Arial" w:cs="Arial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5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T型垫圈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ascii="Arial" w:hAnsi="Arial" w:cs="Arial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6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物料盘（φ200mm/φ180mm）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4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ascii="Arial" w:hAnsi="Arial" w:cs="Arial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Φ200mm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7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干燥架（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eastAsia="zh-CN" w:bidi="ar"/>
              </w:rPr>
              <w:t>标准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型/压盖型）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ascii="Arial" w:hAnsi="Arial" w:cs="Arial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eastAsia="zh-CN" w:bidi="ar"/>
              </w:rPr>
              <w:t>标准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8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有机玻璃罩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ascii="Arial" w:hAnsi="Arial" w:cs="Arial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9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压盖有机玻璃罩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10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多歧管有机玻璃罩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11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多歧管压盖有机玻璃罩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12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预冻架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ascii="Arial" w:hAnsi="Arial" w:cs="Arial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13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茄型瓶250ml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8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default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14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真空脂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ascii="Arial" w:hAnsi="Arial" w:cs="Arial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default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15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使用说明书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ascii="Arial" w:hAnsi="Arial" w:cs="Arial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default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16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产品保修卡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ascii="Arial" w:hAnsi="Arial" w:cs="Arial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</w:tbl>
    <w:p>
      <w:pPr>
        <w:pStyle w:val="10"/>
        <w:shd w:val="clear" w:color="auto" w:fill="FFFFFF"/>
        <w:spacing w:before="0" w:beforeAutospacing="0" w:after="0" w:afterAutospacing="0" w:line="645" w:lineRule="atLeast"/>
        <w:rPr>
          <w:rFonts w:ascii="微软雅黑" w:hAnsi="微软雅黑" w:eastAsia="微软雅黑" w:cs="微软雅黑"/>
          <w:color w:val="474747"/>
          <w:shd w:val="clear" w:color="auto" w:fill="FFFFFF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宋体" w:hAnsi="宋体" w:eastAsia="宋体" w:cs="宋体"/>
        <w:color w:val="181717" w:themeColor="background2" w:themeShade="1A"/>
        <w:sz w:val="18"/>
        <w:szCs w:val="18"/>
      </w:rPr>
    </w:pPr>
  </w:p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微软雅黑" w:hAnsi="微软雅黑" w:eastAsia="微软雅黑" w:cs="微软雅黑"/>
        <w:color w:val="959FE7"/>
        <w:sz w:val="18"/>
        <w:szCs w:val="18"/>
      </w:rPr>
    </w:pPr>
  </w:p>
  <w:p>
    <w:pPr>
      <w:pStyle w:val="8"/>
      <w:ind w:firstLine="960" w:firstLineChars="400"/>
      <w:rPr>
        <w:sz w:val="24"/>
        <w:szCs w:val="24"/>
        <w14:textOutline w14:w="12700" w14:cap="flat" w14:cmpd="sng" w14:algn="ctr">
          <w14:solidFill>
            <w14:schemeClr w14:val="accent1"/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240" w:lineRule="atLeast"/>
      <w:jc w:val="both"/>
      <w:rPr>
        <w:rFonts w:hint="eastAsia" w:eastAsia="宋体"/>
        <w:b/>
        <w:bCs/>
        <w:color w:val="203864" w:themeColor="accent1" w:themeShade="80"/>
        <w:sz w:val="32"/>
        <w:szCs w:val="32"/>
        <w:lang w:eastAsia="zh-CN"/>
      </w:rPr>
    </w:pPr>
    <w:r>
      <w:rPr>
        <w:rFonts w:hint="eastAsia" w:eastAsia="宋体"/>
        <w:b/>
        <w:bCs/>
        <w:color w:val="203864" w:themeColor="accent1" w:themeShade="80"/>
        <w:sz w:val="32"/>
        <w:szCs w:val="32"/>
        <w:lang w:eastAsia="zh-CN"/>
      </w:rPr>
      <w:drawing>
        <wp:inline distT="0" distB="0" distL="114300" distR="114300">
          <wp:extent cx="824865" cy="824865"/>
          <wp:effectExtent l="0" t="0" r="13335" b="13335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4865" cy="824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jc w:val="center"/>
      <w:rPr>
        <w:b/>
        <w:color w:val="203864" w:themeColor="accent1" w:themeShade="80"/>
        <w:sz w:val="30"/>
        <w:szCs w:val="30"/>
      </w:rPr>
    </w:pPr>
    <w:r>
      <w:rPr>
        <w:rFonts w:hint="eastAsia"/>
        <w:b/>
        <w:color w:val="203864" w:themeColor="accent1" w:themeShade="80"/>
        <w:sz w:val="30"/>
        <w:szCs w:val="30"/>
      </w:rPr>
      <w:t>上海沪析实业有限公司</w:t>
    </w:r>
  </w:p>
  <w:p>
    <w:pPr>
      <w:jc w:val="center"/>
      <w:rPr>
        <w:sz w:val="24"/>
        <w:szCs w:val="24"/>
      </w:rPr>
    </w:pPr>
    <w:r>
      <w:rPr>
        <w:rFonts w:hint="eastAsia"/>
        <w:b/>
        <w:bCs/>
        <w:color w:val="203864" w:themeColor="accent1" w:themeShade="80"/>
        <w:kern w:val="0"/>
      </w:rPr>
      <w:t>Shanghai Huxi Industry Co., Ltd.,</w:t>
    </w:r>
  </w:p>
  <w:p>
    <w:pPr>
      <w:pStyle w:val="9"/>
      <w:jc w:val="both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5109FF"/>
    <w:multiLevelType w:val="multilevel"/>
    <w:tmpl w:val="235109FF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lYzdmZDU4NDA1NmI5ODM1ZDk5MTc4M2VjMzgyYjMifQ=="/>
  </w:docVars>
  <w:rsids>
    <w:rsidRoot w:val="000A30B6"/>
    <w:rsid w:val="00000422"/>
    <w:rsid w:val="0002414F"/>
    <w:rsid w:val="00091A92"/>
    <w:rsid w:val="000A30B6"/>
    <w:rsid w:val="000F0EE7"/>
    <w:rsid w:val="001C2733"/>
    <w:rsid w:val="001C2F0D"/>
    <w:rsid w:val="0020067A"/>
    <w:rsid w:val="00227827"/>
    <w:rsid w:val="0024720C"/>
    <w:rsid w:val="00262F28"/>
    <w:rsid w:val="002B6FFF"/>
    <w:rsid w:val="002C1C29"/>
    <w:rsid w:val="002C777E"/>
    <w:rsid w:val="002F2DF2"/>
    <w:rsid w:val="002F500E"/>
    <w:rsid w:val="002F74BD"/>
    <w:rsid w:val="003049F9"/>
    <w:rsid w:val="00343CBD"/>
    <w:rsid w:val="003775A9"/>
    <w:rsid w:val="003A0786"/>
    <w:rsid w:val="003D498D"/>
    <w:rsid w:val="004121BB"/>
    <w:rsid w:val="004246FA"/>
    <w:rsid w:val="004446FA"/>
    <w:rsid w:val="004A2EE0"/>
    <w:rsid w:val="004E7E09"/>
    <w:rsid w:val="005174A8"/>
    <w:rsid w:val="00535C95"/>
    <w:rsid w:val="005546CB"/>
    <w:rsid w:val="00563B1A"/>
    <w:rsid w:val="00580C1D"/>
    <w:rsid w:val="00596893"/>
    <w:rsid w:val="005A3623"/>
    <w:rsid w:val="005A5BBC"/>
    <w:rsid w:val="006620A3"/>
    <w:rsid w:val="0069114D"/>
    <w:rsid w:val="00741072"/>
    <w:rsid w:val="00753DFC"/>
    <w:rsid w:val="007650E0"/>
    <w:rsid w:val="007A51F4"/>
    <w:rsid w:val="00854961"/>
    <w:rsid w:val="00857DE9"/>
    <w:rsid w:val="008B2ECB"/>
    <w:rsid w:val="00955DE4"/>
    <w:rsid w:val="0098299C"/>
    <w:rsid w:val="00990FAD"/>
    <w:rsid w:val="009E7CF6"/>
    <w:rsid w:val="009F3CF9"/>
    <w:rsid w:val="00A1506E"/>
    <w:rsid w:val="00A355CA"/>
    <w:rsid w:val="00A4672B"/>
    <w:rsid w:val="00A94E0D"/>
    <w:rsid w:val="00AA4A1B"/>
    <w:rsid w:val="00AA5CBF"/>
    <w:rsid w:val="00B61697"/>
    <w:rsid w:val="00B72815"/>
    <w:rsid w:val="00B839ED"/>
    <w:rsid w:val="00BD42F1"/>
    <w:rsid w:val="00C47428"/>
    <w:rsid w:val="00C83139"/>
    <w:rsid w:val="00D3349E"/>
    <w:rsid w:val="00DA0404"/>
    <w:rsid w:val="00DA6A09"/>
    <w:rsid w:val="00E01099"/>
    <w:rsid w:val="00E15CAB"/>
    <w:rsid w:val="00E2075A"/>
    <w:rsid w:val="00E2271A"/>
    <w:rsid w:val="00E54BE6"/>
    <w:rsid w:val="00E610B3"/>
    <w:rsid w:val="00E62DD8"/>
    <w:rsid w:val="00E900EE"/>
    <w:rsid w:val="00EC783E"/>
    <w:rsid w:val="00EF22FA"/>
    <w:rsid w:val="00EF585C"/>
    <w:rsid w:val="00F767EA"/>
    <w:rsid w:val="00F82812"/>
    <w:rsid w:val="00FB47FE"/>
    <w:rsid w:val="00FE197F"/>
    <w:rsid w:val="017212D3"/>
    <w:rsid w:val="02AA71DB"/>
    <w:rsid w:val="02D933F4"/>
    <w:rsid w:val="02F87F3E"/>
    <w:rsid w:val="03F258F4"/>
    <w:rsid w:val="04E918A9"/>
    <w:rsid w:val="056C5F57"/>
    <w:rsid w:val="0692734F"/>
    <w:rsid w:val="07553E41"/>
    <w:rsid w:val="079D4AF8"/>
    <w:rsid w:val="091F1204"/>
    <w:rsid w:val="0A184A29"/>
    <w:rsid w:val="0A366F57"/>
    <w:rsid w:val="0A965B96"/>
    <w:rsid w:val="0A9B7A43"/>
    <w:rsid w:val="0C3C09E6"/>
    <w:rsid w:val="0C723394"/>
    <w:rsid w:val="10C02CE0"/>
    <w:rsid w:val="10E60B82"/>
    <w:rsid w:val="11385EB2"/>
    <w:rsid w:val="117D1E52"/>
    <w:rsid w:val="12F323D9"/>
    <w:rsid w:val="13377D20"/>
    <w:rsid w:val="162626F1"/>
    <w:rsid w:val="163338FF"/>
    <w:rsid w:val="167836D1"/>
    <w:rsid w:val="16855545"/>
    <w:rsid w:val="16A71820"/>
    <w:rsid w:val="18711AC3"/>
    <w:rsid w:val="1886336C"/>
    <w:rsid w:val="1976192B"/>
    <w:rsid w:val="1A4C7833"/>
    <w:rsid w:val="1A5438B7"/>
    <w:rsid w:val="1AB80B3F"/>
    <w:rsid w:val="1B871C86"/>
    <w:rsid w:val="1C4A28F1"/>
    <w:rsid w:val="1C8D4EFF"/>
    <w:rsid w:val="1E486378"/>
    <w:rsid w:val="1F995798"/>
    <w:rsid w:val="2159429D"/>
    <w:rsid w:val="216A23E2"/>
    <w:rsid w:val="219D72BC"/>
    <w:rsid w:val="22E601DB"/>
    <w:rsid w:val="23243285"/>
    <w:rsid w:val="241D3C4F"/>
    <w:rsid w:val="246A0583"/>
    <w:rsid w:val="24AE6CFC"/>
    <w:rsid w:val="25CB0064"/>
    <w:rsid w:val="26543251"/>
    <w:rsid w:val="295A600F"/>
    <w:rsid w:val="2A602115"/>
    <w:rsid w:val="2A847618"/>
    <w:rsid w:val="2AC31D90"/>
    <w:rsid w:val="2AE011AD"/>
    <w:rsid w:val="2BE36FED"/>
    <w:rsid w:val="2C2B4AD0"/>
    <w:rsid w:val="2C936415"/>
    <w:rsid w:val="2CBC35B2"/>
    <w:rsid w:val="2D270418"/>
    <w:rsid w:val="2D9E504D"/>
    <w:rsid w:val="2DBB4423"/>
    <w:rsid w:val="2E5E5B1C"/>
    <w:rsid w:val="30667F5E"/>
    <w:rsid w:val="30A02A77"/>
    <w:rsid w:val="32494755"/>
    <w:rsid w:val="32C84774"/>
    <w:rsid w:val="34121BAC"/>
    <w:rsid w:val="348346E6"/>
    <w:rsid w:val="348E7F12"/>
    <w:rsid w:val="35B92EB0"/>
    <w:rsid w:val="35FC3237"/>
    <w:rsid w:val="36585CBC"/>
    <w:rsid w:val="36E10A24"/>
    <w:rsid w:val="38EB3CB5"/>
    <w:rsid w:val="3A045A6B"/>
    <w:rsid w:val="3A542ACC"/>
    <w:rsid w:val="3ABF1760"/>
    <w:rsid w:val="3AFD2E46"/>
    <w:rsid w:val="3C5E63A4"/>
    <w:rsid w:val="3D6F7BF9"/>
    <w:rsid w:val="3DA6127B"/>
    <w:rsid w:val="3DEB6E30"/>
    <w:rsid w:val="3E2B5E06"/>
    <w:rsid w:val="3EDA30EF"/>
    <w:rsid w:val="40764144"/>
    <w:rsid w:val="410B44C7"/>
    <w:rsid w:val="414B6F9D"/>
    <w:rsid w:val="43EA5F2F"/>
    <w:rsid w:val="442711AA"/>
    <w:rsid w:val="467C0DB3"/>
    <w:rsid w:val="498B526A"/>
    <w:rsid w:val="4A527F2C"/>
    <w:rsid w:val="4AA4627F"/>
    <w:rsid w:val="4ADC76DB"/>
    <w:rsid w:val="4CA81950"/>
    <w:rsid w:val="4D4E77F2"/>
    <w:rsid w:val="4E931B10"/>
    <w:rsid w:val="4FD73045"/>
    <w:rsid w:val="515C399E"/>
    <w:rsid w:val="519B55CA"/>
    <w:rsid w:val="51C771E3"/>
    <w:rsid w:val="51F9487C"/>
    <w:rsid w:val="525543A5"/>
    <w:rsid w:val="52EE746C"/>
    <w:rsid w:val="5452446D"/>
    <w:rsid w:val="563C7D3B"/>
    <w:rsid w:val="567A4548"/>
    <w:rsid w:val="576F688D"/>
    <w:rsid w:val="5826783E"/>
    <w:rsid w:val="58926505"/>
    <w:rsid w:val="58C6092D"/>
    <w:rsid w:val="58F34817"/>
    <w:rsid w:val="591C6583"/>
    <w:rsid w:val="5940159C"/>
    <w:rsid w:val="594D1214"/>
    <w:rsid w:val="59AB3574"/>
    <w:rsid w:val="5BDA755D"/>
    <w:rsid w:val="5DC3557C"/>
    <w:rsid w:val="5DDC6E97"/>
    <w:rsid w:val="5F8E3D2A"/>
    <w:rsid w:val="607225C9"/>
    <w:rsid w:val="608B6872"/>
    <w:rsid w:val="61FA2450"/>
    <w:rsid w:val="624F31B6"/>
    <w:rsid w:val="626F460D"/>
    <w:rsid w:val="62737F03"/>
    <w:rsid w:val="62BD7680"/>
    <w:rsid w:val="63B80222"/>
    <w:rsid w:val="64677D74"/>
    <w:rsid w:val="64BB3B0A"/>
    <w:rsid w:val="65173864"/>
    <w:rsid w:val="651B7D86"/>
    <w:rsid w:val="66F422E8"/>
    <w:rsid w:val="67074C35"/>
    <w:rsid w:val="67B86FD5"/>
    <w:rsid w:val="68CC736B"/>
    <w:rsid w:val="69A05A18"/>
    <w:rsid w:val="6AB4227F"/>
    <w:rsid w:val="6B3B6611"/>
    <w:rsid w:val="6B5251F4"/>
    <w:rsid w:val="6B6C7258"/>
    <w:rsid w:val="6BA7011A"/>
    <w:rsid w:val="6C2B0329"/>
    <w:rsid w:val="6DFB560B"/>
    <w:rsid w:val="6F17421F"/>
    <w:rsid w:val="6F7B3153"/>
    <w:rsid w:val="6F975B11"/>
    <w:rsid w:val="71E561F0"/>
    <w:rsid w:val="73587C07"/>
    <w:rsid w:val="737F1A45"/>
    <w:rsid w:val="73974732"/>
    <w:rsid w:val="74A64C8E"/>
    <w:rsid w:val="75EA64FF"/>
    <w:rsid w:val="76E353C5"/>
    <w:rsid w:val="77C15694"/>
    <w:rsid w:val="78323E75"/>
    <w:rsid w:val="78F84331"/>
    <w:rsid w:val="79FB6B36"/>
    <w:rsid w:val="7A4973FB"/>
    <w:rsid w:val="7A61311F"/>
    <w:rsid w:val="7A664B08"/>
    <w:rsid w:val="7AA2317C"/>
    <w:rsid w:val="7B965710"/>
    <w:rsid w:val="7CAD3559"/>
    <w:rsid w:val="7CD361DB"/>
    <w:rsid w:val="7D374BF6"/>
    <w:rsid w:val="7D806002"/>
    <w:rsid w:val="7E15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autoRedefine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autoRedefine/>
    <w:unhideWhenUsed/>
    <w:qFormat/>
    <w:uiPriority w:val="9"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14">
    <w:name w:val="Default Paragraph Font"/>
    <w:autoRedefine/>
    <w:unhideWhenUsed/>
    <w:qFormat/>
    <w:uiPriority w:val="1"/>
  </w:style>
  <w:style w:type="table" w:default="1" w:styleId="11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autoRedefine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2">
    <w:name w:val="Table Grid"/>
    <w:basedOn w:val="11"/>
    <w:autoRedefine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Light Grid Accent 5"/>
    <w:basedOn w:val="11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styleId="15">
    <w:name w:val="Strong"/>
    <w:basedOn w:val="14"/>
    <w:qFormat/>
    <w:uiPriority w:val="22"/>
    <w:rPr>
      <w:b/>
      <w:bCs/>
    </w:rPr>
  </w:style>
  <w:style w:type="character" w:styleId="16">
    <w:name w:val="Hyperlink"/>
    <w:basedOn w:val="14"/>
    <w:unhideWhenUsed/>
    <w:qFormat/>
    <w:uiPriority w:val="99"/>
    <w:rPr>
      <w:color w:val="0000FF"/>
      <w:u w:val="single"/>
    </w:rPr>
  </w:style>
  <w:style w:type="character" w:customStyle="1" w:styleId="17">
    <w:name w:val="页脚 Char"/>
    <w:basedOn w:val="14"/>
    <w:link w:val="8"/>
    <w:qFormat/>
    <w:uiPriority w:val="99"/>
    <w:rPr>
      <w:sz w:val="18"/>
      <w:szCs w:val="18"/>
    </w:rPr>
  </w:style>
  <w:style w:type="character" w:customStyle="1" w:styleId="18">
    <w:name w:val="标题 1 Char"/>
    <w:basedOn w:val="14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4"/>
    <w:link w:val="7"/>
    <w:autoRedefine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autoRedefine/>
    <w:qFormat/>
    <w:uiPriority w:val="0"/>
    <w:pPr>
      <w:jc w:val="center"/>
    </w:p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8CB27AB-BC22-42D4-98EF-DE5E9C7B0DD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779</Words>
  <Characters>907</Characters>
  <Lines>7</Lines>
  <Paragraphs>2</Paragraphs>
  <TotalTime>0</TotalTime>
  <ScaleCrop>false</ScaleCrop>
  <LinksUpToDate>false</LinksUpToDate>
  <CharactersWithSpaces>909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2021-01-07T03:18:00Z</dcterms:created>
  <dc:creator>孙长娟</dc:creator>
  <cp:lastModifiedBy>五七</cp:lastModifiedBy>
  <dcterms:modified xsi:type="dcterms:W3CDTF">2023-12-26T06:07:42Z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2F44E4262B084F4681B0D4F60837A91F</vt:lpwstr>
  </property>
</Properties>
</file>