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/>
          <w:b/>
          <w:color w:val="2F5597" w:themeColor="accent1" w:themeShade="BF"/>
          <w:sz w:val="24"/>
          <w:szCs w:val="24"/>
          <w:lang w:eastAsia="zh-C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drawing>
          <wp:inline distT="0" distB="0" distL="114300" distR="114300">
            <wp:extent cx="3387090" cy="2253615"/>
            <wp:effectExtent l="0" t="0" r="3810" b="13335"/>
            <wp:docPr id="2" name="图片 2" descr="白底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白底图2"/>
                    <pic:cNvPicPr>
                      <a:picLocks noChangeAspect="1"/>
                    </pic:cNvPicPr>
                  </pic:nvPicPr>
                  <pic:blipFill>
                    <a:blip r:embed="rId6"/>
                    <a:srcRect t="16029" b="17435"/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253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jc w:val="left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911860</wp:posOffset>
                </wp:positionV>
                <wp:extent cx="5291455" cy="381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0.85pt;margin-top:71.8pt;height:0.3pt;width:416.65pt;z-index:-251655168;mso-width-relative:page;mso-height-relative:page;" filled="f" stroked="t" coordsize="21600,21600" o:gfxdata="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PCA537WAAAACgEAAA8AAAAAAAAAAQAgAAAAIgAAAGRycy9kb3ducmV2LnhtbFBLAQIU&#10;ABQAAAAIAIdO4kBPN6bT9QEAAL8DAAAOAAAAAAAAAAEAIAAAACUBAABkcnMvZTJvRG9jLnhtbFBL&#10;BQYAAAAABgAGAFkBAACM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1578610</wp:posOffset>
                </wp:positionH>
                <wp:positionV relativeFrom="paragraph">
                  <wp:posOffset>100965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HP</w:t>
                            </w: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N-16 真空平行浓缩仪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4.3pt;margin-top:7.95pt;height:144pt;width:144pt;mso-wrap-distance-bottom:0pt;mso-wrap-distance-top:0pt;mso-wrap-style:none;z-index:251660288;mso-width-relative:page;mso-height-relative:page;" filled="f" stroked="f" coordsize="21600,21600" o:gfxdata="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gIIBWdkAAAAKAQAADwAAAAAAAAABACAAAAAiAAAAZHJzL2Rvd25y&#10;ZXYueG1sUEsBAhQAFAAAAAgAh07iQCJ9L7Y2AgAAZQQAAA4AAAAAAAAAAQAgAAAAKAEAAGRycy9l&#10;Mm9Eb2MueG1sUEsFBgAAAAAGAAYAWQEAANAFAAAAAA=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HP</w:t>
                      </w: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N-16 真空平行浓缩仪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真空平行浓缩仪可对多个样品进行单独或者集中密闭蒸发/浓缩，快速有效的回收溶剂，降低了多个样品的总蒸发时间，增加了处理量，节省了操作实验时间和实验资源，平行蒸发仪安装操作简单、使用灵活。由于处理条件高度一致，因此平行性也更好。平行蒸发仪主要用于化工、医药、生物、环保、检测或其它行业中样品的蒸发浓缩。</w:t>
      </w:r>
    </w:p>
    <w:p>
      <w:pPr>
        <w:widowControl/>
        <w:shd w:val="clear" w:color="auto" w:fill="FFFFFF"/>
        <w:spacing w:line="360" w:lineRule="auto"/>
        <w:jc w:val="left"/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2F5597" w:themeColor="accent1" w:themeShade="BF"/>
          <w:sz w:val="24"/>
          <w:szCs w:val="24"/>
          <w:lang w:val="en-US" w:eastAsia="zh-CN"/>
        </w:rPr>
        <w:t>应用领域：</w:t>
      </w:r>
    </w:p>
    <w:p>
      <w:pPr>
        <w:widowControl/>
        <w:numPr>
          <w:ilvl w:val="0"/>
          <w:numId w:val="1"/>
        </w:numPr>
        <w:shd w:val="clear" w:color="auto" w:fill="FFFFFF"/>
        <w:spacing w:line="360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农残分析：蔬菜、水果、谷物、植物组织等</w:t>
      </w:r>
    </w:p>
    <w:p>
      <w:pPr>
        <w:pStyle w:val="10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环境分析：饮用水、地下水和污染物等</w:t>
      </w:r>
    </w:p>
    <w:p>
      <w:pPr>
        <w:pStyle w:val="10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食品饮料：牛奶、酒、啤酒等</w:t>
      </w:r>
    </w:p>
    <w:p>
      <w:pPr>
        <w:pStyle w:val="10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生物分析：血清、血浆、血液、尿液等</w:t>
      </w:r>
    </w:p>
    <w:p>
      <w:pPr>
        <w:pStyle w:val="10"/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制药药检：中药制药等</w:t>
      </w: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7216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2"/>
        <w:widowControl/>
        <w:numPr>
          <w:ilvl w:val="0"/>
          <w:numId w:val="2"/>
        </w:numPr>
        <w:spacing w:line="276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四面可透视玻璃设计，便于观察。</w:t>
      </w:r>
    </w:p>
    <w:p>
      <w:pPr>
        <w:pStyle w:val="22"/>
        <w:widowControl/>
        <w:numPr>
          <w:ilvl w:val="0"/>
          <w:numId w:val="2"/>
        </w:numPr>
        <w:spacing w:line="276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真空密封盖具有独立加热功能，每个回路独立连接。</w:t>
      </w:r>
    </w:p>
    <w:p>
      <w:pPr>
        <w:pStyle w:val="22"/>
        <w:widowControl/>
        <w:numPr>
          <w:ilvl w:val="0"/>
          <w:numId w:val="2"/>
        </w:numPr>
        <w:spacing w:line="276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设置了防回流槽，避免样品交叉污染。</w:t>
      </w:r>
    </w:p>
    <w:p>
      <w:pPr>
        <w:pStyle w:val="22"/>
        <w:widowControl/>
        <w:numPr>
          <w:ilvl w:val="0"/>
          <w:numId w:val="2"/>
        </w:numPr>
        <w:spacing w:line="276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加热盖采用灵活的上翻设计，轻轻抬起无需拆分挪动，并且可以同时处理16个200ml的大体积样品，相当于16台旋转蒸发仪。</w:t>
      </w:r>
    </w:p>
    <w:p>
      <w:pPr>
        <w:pStyle w:val="22"/>
        <w:widowControl/>
        <w:numPr>
          <w:ilvl w:val="0"/>
          <w:numId w:val="2"/>
        </w:numPr>
        <w:spacing w:line="276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灯光、旋转、排水、泄压等操作独立开启关闭，适应复杂的实验需求。</w:t>
      </w:r>
    </w:p>
    <w:p>
      <w:pPr>
        <w:pStyle w:val="22"/>
        <w:widowControl/>
        <w:numPr>
          <w:ilvl w:val="0"/>
          <w:numId w:val="2"/>
        </w:numPr>
        <w:spacing w:line="276" w:lineRule="auto"/>
        <w:ind w:left="420" w:leftChars="0" w:hanging="420" w:firstLineChars="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盖温、水温、旋转、真空独立可调，均可独立控制，并支持梯度程序升温。</w:t>
      </w:r>
    </w:p>
    <w:p>
      <w:pPr>
        <w:adjustRightInd w:val="0"/>
        <w:spacing w:line="360" w:lineRule="auto"/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3、技术参数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2"/>
        <w:gridCol w:w="557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型号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HPN-16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货号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1007009001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电源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220V±10%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持续工作时间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连续8小时以上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同时浓缩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16个样品至固定体积≥1ml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浓缩瓶容量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容量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200ml; 定容体积≥0.5ml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水浴加热温度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0-100℃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真空密封盖加热温度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0-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80℃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程序控制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水温、盖温、真空度、旋转,每个功能至少8段程序升温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转速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0-350rpm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真空控制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自动、手动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电容式彩色液晶显示屏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自动真空度控制器控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自动排水系统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定时功能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预热功能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仪器尺寸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65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*43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*34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包装尺寸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65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700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</w:rPr>
              <w:t>*</w:t>
            </w: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600mm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净重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53kg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952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毛重</w:t>
            </w:r>
          </w:p>
        </w:tc>
        <w:tc>
          <w:tcPr>
            <w:tcW w:w="5570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56kg</w:t>
            </w:r>
          </w:p>
        </w:tc>
      </w:tr>
    </w:tbl>
    <w:p>
      <w:pPr>
        <w:widowControl/>
        <w:jc w:val="both"/>
        <w:textAlignment w:val="center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、</w: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装箱清单</w:t>
      </w:r>
    </w:p>
    <w:tbl>
      <w:tblPr>
        <w:tblStyle w:val="12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1"/>
        <w:gridCol w:w="354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名称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平行浓缩仪主机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循环水箱（装入主机）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真空控制系统（装入主机）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16位加热盖板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16位样品篮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8位杯架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2个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浓缩瓶（200ml）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16支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橡胶堵丁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冷凝管收集装置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连接氟胶管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3米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保修卡、说明书、合格证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98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工具包</w:t>
            </w:r>
          </w:p>
        </w:tc>
        <w:tc>
          <w:tcPr>
            <w:tcW w:w="3541" w:type="dxa"/>
            <w:tcBorders>
              <w:tl2br w:val="nil"/>
              <w:tr2bl w:val="nil"/>
            </w:tcBorders>
            <w:shd w:val="clear" w:color="auto" w:fill="auto"/>
            <w:vAlign w:val="top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2F5597" w:themeColor="accent1" w:themeShade="BF"/>
                <w:sz w:val="24"/>
                <w:szCs w:val="24"/>
                <w:lang w:val="en-US" w:eastAsia="zh-CN"/>
              </w:rPr>
              <w:t>1套</w:t>
            </w:r>
          </w:p>
        </w:tc>
      </w:tr>
    </w:tbl>
    <w:p>
      <w:pPr>
        <w:pStyle w:val="10"/>
        <w:spacing w:line="360" w:lineRule="atLeast"/>
        <w:rPr>
          <w:rFonts w:ascii="宋体" w:hAnsi="宋体" w:cs="宋体"/>
          <w:color w:val="2F5597" w:themeColor="accent1" w:themeShade="BF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both"/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</w:pPr>
    <w:r>
      <w:rPr>
        <w:rFonts w:hint="eastAsia" w:eastAsia="宋体"/>
        <w:b/>
        <w:bCs/>
        <w:color w:val="203864" w:themeColor="accent1" w:themeShade="80"/>
        <w:sz w:val="32"/>
        <w:szCs w:val="32"/>
        <w:lang w:eastAsia="zh-CN"/>
      </w:rPr>
      <w:drawing>
        <wp:inline distT="0" distB="0" distL="114300" distR="114300">
          <wp:extent cx="824865" cy="824865"/>
          <wp:effectExtent l="0" t="0" r="13335" b="13335"/>
          <wp:docPr id="3" name="图片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4865" cy="824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>上海沪析实业有限公司</w:t>
    </w:r>
  </w:p>
  <w:p>
    <w:pPr>
      <w:jc w:val="center"/>
      <w:rPr>
        <w:sz w:val="24"/>
        <w:szCs w:val="24"/>
      </w:rPr>
    </w:pPr>
    <w:r>
      <w:rPr>
        <w:rFonts w:hint="eastAsia"/>
        <w:b/>
        <w:bCs/>
        <w:color w:val="203864" w:themeColor="accent1" w:themeShade="80"/>
        <w:kern w:val="0"/>
      </w:rPr>
      <w:t>Shanghai Huxi Industry Co., Ltd.,</w:t>
    </w:r>
  </w:p>
  <w:p>
    <w:pPr>
      <w:pStyle w:val="9"/>
      <w:jc w:val="both"/>
    </w:pPr>
  </w:p>
  <w:p>
    <w:pPr>
      <w:pStyle w:val="9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2D0FECF"/>
    <w:multiLevelType w:val="singleLevel"/>
    <w:tmpl w:val="62D0FECF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62E8B4C8"/>
    <w:multiLevelType w:val="singleLevel"/>
    <w:tmpl w:val="62E8B4C8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lYzdmZDU4NDA1NmI5ODM1ZDk5MTc4M2VjMzgyYjM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676A9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62839"/>
    <w:rsid w:val="0098299C"/>
    <w:rsid w:val="00990FAD"/>
    <w:rsid w:val="009E7CF6"/>
    <w:rsid w:val="00A4672B"/>
    <w:rsid w:val="00A54FD0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4506D2"/>
    <w:rsid w:val="03F258F4"/>
    <w:rsid w:val="04E918A9"/>
    <w:rsid w:val="0692734F"/>
    <w:rsid w:val="07553E41"/>
    <w:rsid w:val="07576C7F"/>
    <w:rsid w:val="091F1204"/>
    <w:rsid w:val="0A184A29"/>
    <w:rsid w:val="0A366F57"/>
    <w:rsid w:val="0A965B96"/>
    <w:rsid w:val="0F515796"/>
    <w:rsid w:val="10317FE5"/>
    <w:rsid w:val="10C02CE0"/>
    <w:rsid w:val="10E60B82"/>
    <w:rsid w:val="11385EB2"/>
    <w:rsid w:val="117D1E52"/>
    <w:rsid w:val="124B785D"/>
    <w:rsid w:val="12F323D9"/>
    <w:rsid w:val="13377D20"/>
    <w:rsid w:val="13840885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2113C8"/>
    <w:rsid w:val="1E486378"/>
    <w:rsid w:val="1F995798"/>
    <w:rsid w:val="2159429D"/>
    <w:rsid w:val="216A23E2"/>
    <w:rsid w:val="218B498B"/>
    <w:rsid w:val="21E6213C"/>
    <w:rsid w:val="22E601DB"/>
    <w:rsid w:val="23243285"/>
    <w:rsid w:val="2356490C"/>
    <w:rsid w:val="241D3C4F"/>
    <w:rsid w:val="246A0583"/>
    <w:rsid w:val="24AE6CFC"/>
    <w:rsid w:val="24E06592"/>
    <w:rsid w:val="251F36D0"/>
    <w:rsid w:val="295A600F"/>
    <w:rsid w:val="2A602115"/>
    <w:rsid w:val="2A847618"/>
    <w:rsid w:val="2AC31D90"/>
    <w:rsid w:val="2BE36FED"/>
    <w:rsid w:val="2C2B4AD0"/>
    <w:rsid w:val="2C936415"/>
    <w:rsid w:val="2CA365BC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BDA4C8E"/>
    <w:rsid w:val="3C5E63A4"/>
    <w:rsid w:val="3DA6127B"/>
    <w:rsid w:val="3DEB6E30"/>
    <w:rsid w:val="3E1E454E"/>
    <w:rsid w:val="3E2B5E06"/>
    <w:rsid w:val="40764144"/>
    <w:rsid w:val="410B44C7"/>
    <w:rsid w:val="41FE0E1C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09612E7"/>
    <w:rsid w:val="51C771E3"/>
    <w:rsid w:val="51F9487C"/>
    <w:rsid w:val="52EE746C"/>
    <w:rsid w:val="5452446D"/>
    <w:rsid w:val="56134D70"/>
    <w:rsid w:val="563C7D3B"/>
    <w:rsid w:val="567A4548"/>
    <w:rsid w:val="568556D1"/>
    <w:rsid w:val="576F688D"/>
    <w:rsid w:val="57A13F3F"/>
    <w:rsid w:val="5826783E"/>
    <w:rsid w:val="58926505"/>
    <w:rsid w:val="58C6092D"/>
    <w:rsid w:val="58F34817"/>
    <w:rsid w:val="591C6583"/>
    <w:rsid w:val="594D1214"/>
    <w:rsid w:val="59AB3574"/>
    <w:rsid w:val="5AE778CD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4515FF"/>
    <w:rsid w:val="69A05A18"/>
    <w:rsid w:val="6A124ED5"/>
    <w:rsid w:val="6A7A407D"/>
    <w:rsid w:val="6AB4227F"/>
    <w:rsid w:val="6B3B6611"/>
    <w:rsid w:val="6B5251F4"/>
    <w:rsid w:val="6B6C7258"/>
    <w:rsid w:val="6BA7011A"/>
    <w:rsid w:val="6C672FEF"/>
    <w:rsid w:val="6DFB560B"/>
    <w:rsid w:val="6E58347A"/>
    <w:rsid w:val="6EC94F63"/>
    <w:rsid w:val="6F17421F"/>
    <w:rsid w:val="6F7B3153"/>
    <w:rsid w:val="6F975B11"/>
    <w:rsid w:val="709451D7"/>
    <w:rsid w:val="71E561F0"/>
    <w:rsid w:val="73587C07"/>
    <w:rsid w:val="737F1A45"/>
    <w:rsid w:val="73974732"/>
    <w:rsid w:val="74A64C8E"/>
    <w:rsid w:val="74D01659"/>
    <w:rsid w:val="75EA64FF"/>
    <w:rsid w:val="762F1222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autoRedefine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autoRedefine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autoRedefine/>
    <w:qFormat/>
    <w:uiPriority w:val="22"/>
    <w:rPr>
      <w:b/>
      <w:bCs/>
    </w:rPr>
  </w:style>
  <w:style w:type="character" w:styleId="16">
    <w:name w:val="Hyperlink"/>
    <w:basedOn w:val="14"/>
    <w:autoRedefine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autoRedefine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autoRedefine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autoRedefine/>
    <w:qFormat/>
    <w:uiPriority w:val="0"/>
    <w:pPr>
      <w:jc w:val="center"/>
    </w:pPr>
  </w:style>
  <w:style w:type="paragraph" w:customStyle="1" w:styleId="21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22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842E75-1F1C-46A8-903F-5C12F0D274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702</Words>
  <Characters>790</Characters>
  <Lines>3</Lines>
  <Paragraphs>1</Paragraphs>
  <TotalTime>0</TotalTime>
  <ScaleCrop>false</ScaleCrop>
  <LinksUpToDate>false</LinksUpToDate>
  <CharactersWithSpaces>791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五七</cp:lastModifiedBy>
  <dcterms:modified xsi:type="dcterms:W3CDTF">2024-02-27T06:43:07Z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AC0C705FDDE64CE1B61D5761B1D9A9F9_12</vt:lpwstr>
  </property>
</Properties>
</file>