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rFonts w:hint="eastAsia" w:eastAsia="宋体"/>
          <w:sz w:val="30"/>
          <w:lang w:eastAsia="zh-CN"/>
        </w:rPr>
        <w:drawing>
          <wp:anchor distT="0" distB="0" distL="114300" distR="114300" simplePos="0" relativeHeight="251663360" behindDoc="0" locked="0" layoutInCell="1" allowOverlap="1">
            <wp:simplePos x="0" y="0"/>
            <wp:positionH relativeFrom="column">
              <wp:posOffset>762000</wp:posOffset>
            </wp:positionH>
            <wp:positionV relativeFrom="paragraph">
              <wp:posOffset>19685</wp:posOffset>
            </wp:positionV>
            <wp:extent cx="4006215" cy="4006215"/>
            <wp:effectExtent l="0" t="0" r="0" b="0"/>
            <wp:wrapTopAndBottom/>
            <wp:docPr id="2" name="图片 2" descr="HLX-2017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2017低温冷却循环泵"/>
                    <pic:cNvPicPr>
                      <a:picLocks noChangeAspect="1"/>
                    </pic:cNvPicPr>
                  </pic:nvPicPr>
                  <pic:blipFill>
                    <a:blip r:embed="rId6"/>
                    <a:stretch>
                      <a:fillRect/>
                    </a:stretch>
                  </pic:blipFill>
                  <pic:spPr>
                    <a:xfrm>
                      <a:off x="0" y="0"/>
                      <a:ext cx="4006215" cy="4006215"/>
                    </a:xfrm>
                    <a:prstGeom prst="rect">
                      <a:avLst/>
                    </a:prstGeom>
                  </pic:spPr>
                </pic:pic>
              </a:graphicData>
            </a:graphic>
          </wp:anchor>
        </w:drawing>
      </w:r>
      <w:r>
        <w:rPr>
          <w:sz w:val="30"/>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4096385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X-2017</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0.25pt;margin-top:322.55pt;height:40.4pt;width:144pt;mso-wrap-style:none;z-index:251662336;mso-width-relative:page;mso-height-relative:page;" filled="f" stroked="f" coordsize="21600,21600" o:gfxdata="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uk8MzdAAAACwEAAA8AAAAAAAAAAQAgAAAAIgAAAGRy&#10;cy9kb3ducmV2LnhtbFBLAQIUABQAAAAIAIdO4kC12VKaOQIAAGQEAAAOAAAAAAAAAAEAIAAAACwB&#10;AABkcnMvZTJvRG9jLnhtbFBLBQYAAAAABgAGAFkBAADXBQ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X-2017</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ZzBocNsAAAAKAQAADwAAAAAAAAABACAAAAAiAAAAZHJz&#10;L2Rvd25yZXYueG1sUEsBAhQAFAAAAAgAh07iQCLqnjE6AgAAZgQAAA4AAAAAAAAAAQAgAAAAKgEA&#10;AGRycy9lMm9Eb2MueG1sUEsFBgAAAAAGAAYAWQEAANYFA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55168;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Z&#10;eyux1QAAAAcBAAAPAAAAAAAAAAEAIAAAACIAAABkcnMvZG93bnJldi54bWxQSwECFAAUAAAACACH&#10;TuJAabUdEe4BAAC1AwAADgAAAAAAAAABACAAAAAkAQAAZHJzL2Uyb0RvYy54bWxQSwUGAAAAAAYA&#10;BgBZAQAAhA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02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561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UqJK1gAAAAgBAAAPAAAAAAAAAAEAIAAAACIAAABkcnMvZG93bnJldi54bWxQSwEC&#10;FAAUAAAACACHTuJAkBXpMvYBAAC/AwAADgAAAAAAAAABACAAAAAlAQAAZHJzL2Uyb0RvYy54bWxQ&#10;SwUGAAAAAAYABgBZAQAAjQU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w:t>
            </w:r>
            <w:r>
              <w:rPr>
                <w:rFonts w:hint="eastAsia" w:ascii="宋体" w:hAnsi="宋体" w:cs="宋体"/>
                <w:i w:val="0"/>
                <w:color w:val="2F5597" w:themeColor="accent1" w:themeShade="BF"/>
                <w:kern w:val="0"/>
                <w:sz w:val="24"/>
                <w:szCs w:val="24"/>
                <w:u w:val="none"/>
                <w:lang w:val="en-US" w:eastAsia="zh-CN" w:bidi="ar"/>
              </w:rPr>
              <w:t>2017</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w:t>
            </w:r>
            <w:r>
              <w:rPr>
                <w:rFonts w:hint="eastAsia" w:ascii="宋体" w:hAnsi="宋体" w:cs="宋体"/>
                <w:i w:val="0"/>
                <w:color w:val="2F5597" w:themeColor="accent1" w:themeShade="BF"/>
                <w:kern w:val="0"/>
                <w:sz w:val="24"/>
                <w:szCs w:val="24"/>
                <w:u w:val="none"/>
                <w:lang w:val="en-US" w:eastAsia="zh-CN" w:bidi="ar"/>
              </w:rPr>
              <w:t>4</w:t>
            </w:r>
            <w:r>
              <w:rPr>
                <w:rFonts w:hint="eastAsia" w:ascii="宋体" w:hAnsi="宋体" w:eastAsia="宋体" w:cs="宋体"/>
                <w:i w:val="0"/>
                <w:color w:val="2F5597" w:themeColor="accent1" w:themeShade="BF"/>
                <w:kern w:val="0"/>
                <w:sz w:val="24"/>
                <w:szCs w:val="24"/>
                <w:u w:val="none"/>
                <w:lang w:val="en-US" w:eastAsia="zh-CN" w:bidi="ar"/>
              </w:rPr>
              <w:t>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17</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20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40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1500</w:t>
            </w:r>
            <w:bookmarkStart w:id="0" w:name="_GoBack"/>
            <w:bookmarkEnd w:id="0"/>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2400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w:t>
            </w:r>
            <w:r>
              <w:rPr>
                <w:rFonts w:hint="eastAsia" w:ascii="宋体" w:hAnsi="宋体" w:eastAsia="宋体" w:cs="宋体"/>
                <w:i w:val="0"/>
                <w:color w:val="2F5597" w:themeColor="accent1" w:themeShade="BF"/>
                <w:kern w:val="0"/>
                <w:sz w:val="24"/>
                <w:szCs w:val="24"/>
                <w:u w:val="none"/>
                <w:lang w:val="en-US" w:eastAsia="zh-CN" w:bidi="ar"/>
              </w:rPr>
              <w:t>流量L/min</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泵压力bar</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default"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400</w:t>
            </w:r>
            <w:r>
              <w:rPr>
                <w:rFonts w:hint="eastAsia" w:ascii="宋体" w:hAnsi="宋体" w:eastAsia="宋体" w:cs="宋体"/>
                <w:i w:val="0"/>
                <w:color w:val="2F5597" w:themeColor="accent1" w:themeShade="BF"/>
                <w:kern w:val="0"/>
                <w:sz w:val="24"/>
                <w:szCs w:val="24"/>
                <w:u w:val="none"/>
                <w:lang w:val="en-US" w:eastAsia="zh-CN" w:bidi="ar"/>
              </w:rPr>
              <w:t>x</w:t>
            </w:r>
            <w:r>
              <w:rPr>
                <w:rFonts w:hint="eastAsia" w:ascii="宋体" w:hAnsi="宋体" w:cs="宋体"/>
                <w:i w:val="0"/>
                <w:color w:val="2F5597" w:themeColor="accent1" w:themeShade="BF"/>
                <w:kern w:val="0"/>
                <w:sz w:val="24"/>
                <w:szCs w:val="24"/>
                <w:u w:val="none"/>
                <w:lang w:val="en-US" w:eastAsia="zh-CN" w:bidi="ar"/>
              </w:rPr>
              <w:t>550</w:t>
            </w:r>
            <w:r>
              <w:rPr>
                <w:rFonts w:hint="eastAsia" w:ascii="宋体" w:hAnsi="宋体" w:eastAsia="宋体" w:cs="宋体"/>
                <w:i w:val="0"/>
                <w:color w:val="2F5597" w:themeColor="accent1" w:themeShade="BF"/>
                <w:kern w:val="0"/>
                <w:sz w:val="24"/>
                <w:szCs w:val="24"/>
                <w:u w:val="none"/>
                <w:lang w:val="en-US" w:eastAsia="zh-CN" w:bidi="ar"/>
              </w:rPr>
              <w:t>x</w:t>
            </w:r>
            <w:r>
              <w:rPr>
                <w:rFonts w:hint="eastAsia" w:ascii="宋体" w:hAnsi="宋体" w:cs="宋体"/>
                <w:i w:val="0"/>
                <w:color w:val="2F5597" w:themeColor="accent1" w:themeShade="BF"/>
                <w:kern w:val="0"/>
                <w:sz w:val="24"/>
                <w:szCs w:val="24"/>
                <w:u w:val="none"/>
                <w:lang w:val="en-US" w:eastAsia="zh-CN" w:bidi="ar"/>
              </w:rPr>
              <w:t>670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480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630</w:t>
            </w:r>
            <w:r>
              <w:rPr>
                <w:rFonts w:hint="eastAsia" w:ascii="宋体" w:hAnsi="宋体" w:eastAsia="宋体" w:cs="宋体"/>
                <w:i w:val="0"/>
                <w:color w:val="2F5597" w:themeColor="accent1" w:themeShade="BF"/>
                <w:kern w:val="0"/>
                <w:sz w:val="24"/>
                <w:szCs w:val="24"/>
                <w:u w:val="none"/>
                <w:lang w:val="en-US" w:eastAsia="zh-CN" w:bidi="ar"/>
              </w:rPr>
              <w:t>*</w:t>
            </w:r>
            <w:r>
              <w:rPr>
                <w:rFonts w:hint="eastAsia" w:ascii="宋体" w:hAnsi="宋体" w:cs="宋体"/>
                <w:i w:val="0"/>
                <w:color w:val="2F5597" w:themeColor="accent1" w:themeShade="BF"/>
                <w:kern w:val="0"/>
                <w:sz w:val="24"/>
                <w:szCs w:val="24"/>
                <w:u w:val="none"/>
                <w:lang w:val="en-US" w:eastAsia="zh-CN" w:bidi="ar"/>
              </w:rPr>
              <w:t>820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46</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55</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3"/>
        <w:tblW w:w="8481" w:type="dxa"/>
        <w:jc w:val="center"/>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both"/>
      <w:rPr>
        <w:rFonts w:hint="eastAsia" w:eastAsia="宋体"/>
        <w:b/>
        <w:bCs/>
        <w:color w:val="203864" w:themeColor="accent1" w:themeShade="80"/>
        <w:sz w:val="32"/>
        <w:szCs w:val="32"/>
        <w:lang w:eastAsia="zh-CN"/>
      </w:rPr>
    </w:pPr>
    <w:r>
      <w:rPr>
        <w:rFonts w:hint="eastAsia" w:eastAsia="宋体"/>
        <w:b/>
        <w:bCs/>
        <w:color w:val="203864" w:themeColor="accent1" w:themeShade="80"/>
        <w:sz w:val="32"/>
        <w:szCs w:val="32"/>
        <w:lang w:eastAsia="zh-CN"/>
      </w:rPr>
      <w:drawing>
        <wp:inline distT="0" distB="0" distL="114300" distR="114300">
          <wp:extent cx="824865" cy="824865"/>
          <wp:effectExtent l="0" t="0" r="13335" b="1333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824865" cy="824865"/>
                  </a:xfrm>
                  <a:prstGeom prst="rect">
                    <a:avLst/>
                  </a:prstGeom>
                </pic:spPr>
              </pic:pic>
            </a:graphicData>
          </a:graphic>
        </wp:inline>
      </w:drawing>
    </w:r>
  </w:p>
  <w:p>
    <w:pPr>
      <w:pStyle w:val="9"/>
      <w:pBdr>
        <w:bottom w:val="none" w:color="auto" w:sz="0" w:space="1"/>
      </w:pBdr>
      <w:tabs>
        <w:tab w:val="center" w:pos="4153"/>
        <w:tab w:val="right" w:pos="8306"/>
      </w:tabs>
      <w:jc w:val="center"/>
      <w:rPr>
        <w:b/>
        <w:color w:val="203864" w:themeColor="accent1" w:themeShade="80"/>
        <w:sz w:val="30"/>
        <w:szCs w:val="30"/>
      </w:rPr>
    </w:pPr>
    <w:r>
      <w:rPr>
        <w:rFonts w:hint="eastAsia"/>
        <w:b/>
        <w:color w:val="203864" w:themeColor="accent1" w:themeShade="80"/>
        <w:sz w:val="30"/>
        <w:szCs w:val="30"/>
      </w:rPr>
      <w:t>上海沪析实业有限公司</w:t>
    </w:r>
  </w:p>
  <w:p>
    <w:pPr>
      <w:jc w:val="center"/>
      <w:rPr>
        <w:sz w:val="24"/>
        <w:szCs w:val="24"/>
      </w:rPr>
    </w:pPr>
    <w:r>
      <w:rPr>
        <w:rFonts w:hint="eastAsia"/>
        <w:b/>
        <w:bCs/>
        <w:color w:val="203864" w:themeColor="accent1" w:themeShade="80"/>
        <w:kern w:val="0"/>
      </w:rPr>
      <w:t>Shanghai Huxi Industry Co., Ltd.,</w:t>
    </w:r>
  </w:p>
  <w:p>
    <w:pPr>
      <w:pStyle w:val="9"/>
      <w:jc w:val="both"/>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lYzdmZDU4NDA1NmI5ODM1ZDk5MTc4M2VjMzgyYjMifQ=="/>
  </w:docVars>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41B410F"/>
    <w:rsid w:val="162626F1"/>
    <w:rsid w:val="163338FF"/>
    <w:rsid w:val="166D1577"/>
    <w:rsid w:val="167836D1"/>
    <w:rsid w:val="16855545"/>
    <w:rsid w:val="16A71820"/>
    <w:rsid w:val="18574BF1"/>
    <w:rsid w:val="18711AC3"/>
    <w:rsid w:val="1886336C"/>
    <w:rsid w:val="1976192B"/>
    <w:rsid w:val="1A4C7833"/>
    <w:rsid w:val="1AB80B3F"/>
    <w:rsid w:val="1B871C86"/>
    <w:rsid w:val="1C4A28F1"/>
    <w:rsid w:val="1C8D4EFF"/>
    <w:rsid w:val="1E486378"/>
    <w:rsid w:val="1EC3488A"/>
    <w:rsid w:val="1F1F3435"/>
    <w:rsid w:val="1F995798"/>
    <w:rsid w:val="2159429D"/>
    <w:rsid w:val="216A23E2"/>
    <w:rsid w:val="2287636A"/>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2A724AC"/>
    <w:rsid w:val="33E057D3"/>
    <w:rsid w:val="34121BAC"/>
    <w:rsid w:val="348346E6"/>
    <w:rsid w:val="348E7F12"/>
    <w:rsid w:val="35B92EB0"/>
    <w:rsid w:val="36585CBC"/>
    <w:rsid w:val="36E10A24"/>
    <w:rsid w:val="39CA5C10"/>
    <w:rsid w:val="3A045A6B"/>
    <w:rsid w:val="3A542ACC"/>
    <w:rsid w:val="3ABF1760"/>
    <w:rsid w:val="3AE630C8"/>
    <w:rsid w:val="3C310B11"/>
    <w:rsid w:val="3C5E63A4"/>
    <w:rsid w:val="3DA6127B"/>
    <w:rsid w:val="3DE91F16"/>
    <w:rsid w:val="3DEB6E30"/>
    <w:rsid w:val="3E2B5E06"/>
    <w:rsid w:val="40764144"/>
    <w:rsid w:val="410B44C7"/>
    <w:rsid w:val="43EA5F2F"/>
    <w:rsid w:val="442711AA"/>
    <w:rsid w:val="479B1026"/>
    <w:rsid w:val="498B526A"/>
    <w:rsid w:val="49CA61CE"/>
    <w:rsid w:val="4A527F2C"/>
    <w:rsid w:val="4AA4627F"/>
    <w:rsid w:val="4ADC76DB"/>
    <w:rsid w:val="4CA81950"/>
    <w:rsid w:val="4D4E77F2"/>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D11708D"/>
    <w:rsid w:val="5DDC6E97"/>
    <w:rsid w:val="607225C9"/>
    <w:rsid w:val="608B6872"/>
    <w:rsid w:val="61FA2450"/>
    <w:rsid w:val="624F31B6"/>
    <w:rsid w:val="626F460D"/>
    <w:rsid w:val="62737F03"/>
    <w:rsid w:val="62BD7680"/>
    <w:rsid w:val="63B80222"/>
    <w:rsid w:val="646C7FFA"/>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811311"/>
    <w:rsid w:val="74A64C8E"/>
    <w:rsid w:val="75EA64FF"/>
    <w:rsid w:val="764771F6"/>
    <w:rsid w:val="76E353C5"/>
    <w:rsid w:val="76EA579F"/>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autoRedefine/>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autoRedefine/>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4">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7">
    <w:name w:val="Balloon Text"/>
    <w:basedOn w:val="1"/>
    <w:link w:val="19"/>
    <w:autoRedefine/>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3">
    <w:name w:val="Light Grid Accent 5"/>
    <w:basedOn w:val="11"/>
    <w:autoRedefine/>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5">
    <w:name w:val="Strong"/>
    <w:basedOn w:val="14"/>
    <w:autoRedefine/>
    <w:qFormat/>
    <w:uiPriority w:val="22"/>
    <w:rPr>
      <w:b/>
      <w:bCs/>
    </w:rPr>
  </w:style>
  <w:style w:type="character" w:styleId="16">
    <w:name w:val="Hyperlink"/>
    <w:basedOn w:val="14"/>
    <w:autoRedefine/>
    <w:unhideWhenUsed/>
    <w:qFormat/>
    <w:uiPriority w:val="99"/>
    <w:rPr>
      <w:color w:val="0000FF"/>
      <w:u w:val="single"/>
    </w:rPr>
  </w:style>
  <w:style w:type="character" w:customStyle="1" w:styleId="17">
    <w:name w:val="页脚 Char"/>
    <w:basedOn w:val="14"/>
    <w:link w:val="8"/>
    <w:autoRedefine/>
    <w:qFormat/>
    <w:uiPriority w:val="99"/>
    <w:rPr>
      <w:sz w:val="18"/>
      <w:szCs w:val="18"/>
    </w:rPr>
  </w:style>
  <w:style w:type="character" w:customStyle="1" w:styleId="18">
    <w:name w:val="标题 1 Char"/>
    <w:basedOn w:val="14"/>
    <w:link w:val="2"/>
    <w:autoRedefine/>
    <w:qFormat/>
    <w:uiPriority w:val="9"/>
    <w:rPr>
      <w:rFonts w:ascii="宋体" w:hAnsi="宋体" w:eastAsia="宋体" w:cs="宋体"/>
      <w:b/>
      <w:bCs/>
      <w:kern w:val="36"/>
      <w:sz w:val="48"/>
      <w:szCs w:val="48"/>
    </w:rPr>
  </w:style>
  <w:style w:type="character" w:customStyle="1" w:styleId="19">
    <w:name w:val="批注框文本 Char"/>
    <w:basedOn w:val="14"/>
    <w:link w:val="7"/>
    <w:autoRedefine/>
    <w:semiHidden/>
    <w:qFormat/>
    <w:uiPriority w:val="99"/>
    <w:rPr>
      <w:kern w:val="2"/>
      <w:sz w:val="18"/>
      <w:szCs w:val="18"/>
    </w:rPr>
  </w:style>
  <w:style w:type="paragraph" w:customStyle="1" w:styleId="20">
    <w:name w:val="样式1"/>
    <w:basedOn w:val="1"/>
    <w:next w:val="8"/>
    <w:autoRedefine/>
    <w:qFormat/>
    <w:uiPriority w:val="0"/>
    <w:pPr>
      <w:jc w:val="center"/>
    </w:pPr>
  </w:style>
  <w:style w:type="paragraph" w:customStyle="1" w:styleId="21">
    <w:name w:val="列出段落1"/>
    <w:basedOn w:val="1"/>
    <w:autoRedefine/>
    <w:qFormat/>
    <w:uiPriority w:val="34"/>
    <w:pPr>
      <w:ind w:firstLine="420" w:firstLineChars="200"/>
    </w:pPr>
  </w:style>
  <w:style w:type="character" w:customStyle="1" w:styleId="22">
    <w:name w:val="font11"/>
    <w:basedOn w:val="14"/>
    <w:autoRedefine/>
    <w:qFormat/>
    <w:uiPriority w:val="0"/>
    <w:rPr>
      <w:rFonts w:hint="eastAsia" w:ascii="宋体" w:hAnsi="宋体" w:eastAsia="宋体" w:cs="宋体"/>
      <w:color w:val="000000"/>
      <w:sz w:val="24"/>
      <w:szCs w:val="24"/>
      <w:u w:val="none"/>
    </w:rPr>
  </w:style>
  <w:style w:type="character" w:customStyle="1" w:styleId="23">
    <w:name w:val="font21"/>
    <w:basedOn w:val="14"/>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452</Words>
  <Characters>579</Characters>
  <Lines>7</Lines>
  <Paragraphs>2</Paragraphs>
  <TotalTime>0</TotalTime>
  <ScaleCrop>false</ScaleCrop>
  <LinksUpToDate>false</LinksUpToDate>
  <CharactersWithSpaces>579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五七</cp:lastModifiedBy>
  <dcterms:modified xsi:type="dcterms:W3CDTF">2024-04-10T08:02:23Z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091154149E034A5EBDE8464120892489_12</vt:lpwstr>
  </property>
</Properties>
</file>