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eastAsia="宋体"/>
          <w:sz w:val="30"/>
          <w:lang w:eastAsia="zh-CN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2842260" cy="2170430"/>
            <wp:effectExtent l="0" t="0" r="0" b="0"/>
            <wp:docPr id="1" name="图片 1" descr="金属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金属浴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866775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15pt;margin-top:68.25pt;height:0.3pt;width:415.15pt;z-index:-251655168;mso-width-relative:page;mso-height-relative:page;" filled="f" stroked="t" coordsize="21600,21600" o:gfxdata="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p8UifXAAAACQEAAA8AAAAAAAAAAQAgAAAAIgAAAGRycy9kb3ducmV2LnhtbFBLAQIUABQAAAAI&#10;AIdO4kBptR0R7gEAALUDAAAOAAAAAAAAAAEAIAAAACYBAABkcnMvZTJvRG9jLnhtbFBLBQYAAAAA&#10;BgAGAFkBAACG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51435</wp:posOffset>
                </wp:positionV>
                <wp:extent cx="1828800" cy="1828800"/>
                <wp:effectExtent l="0" t="0" r="0" b="0"/>
                <wp:wrapTopAndBottom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HX-20S 智能恒温金属浴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pt;margin-top:4.05pt;height:144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su41ztcAAAAJAQAADwAAAAAAAAABACAAAAAiAAAAZHJzL2Rvd25yZXYu&#10;eG1sUEsBAhQAFAAAAAgAh07iQDnpHtk1AgAAZwQAAA4AAAAAAAAAAQAgAAAAJg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HX-20S 智能恒温金属浴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本仪器是采用微电脑控制和半导体制冷技术制造的一款恒温产品，可对样本进行加热、制冷、恒温并按要求运行循环模式等操作，以代替传统的水浴装置，仪器采用紧凑型设计，体积小巧，可根据试管大小配置多种模块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/>
          <w:color w:val="2F5597" w:themeColor="accent1" w:themeShade="BF"/>
          <w:sz w:val="24"/>
          <w:szCs w:val="24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619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1、操作简单方便，超大的显示屏使数据一目了然，实时和设置参数均有显示，便捷的模块更换，便于清洁与消毒；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2、所有图标均采有动态显示，更加的人性化；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3、强大的可编程功能实行多点温度点的控制，最多达5个温度点的温度和恒温时间的设置及连续运行；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4、自动故障检测及蜂鸣器报警功能；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5、温度偏差校准功能，可选配USB或上位机通讯功能；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6、透明保温盖采用耐高温PC环保材质，一体化设计防止丢失，内置超温保护装置,多重安全保护功能，符合CE 安全标准，安全可靠；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7"/>
        <w:gridCol w:w="561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型号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HX-20S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货号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1006010001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温度控制范围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室温+5~100℃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显示方式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4.3寸高清晰电容屏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控制方式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全屏TFT触摸式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结束或故障报警提示功能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温度校准功能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温度或时间动态显示功能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电脑或上位机控制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可选配 USB接口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电源输入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200-240V/50-60Hz～1.0A(可定制110V电源）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时间设置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0~99h59min（设置时间为0即连续工作）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控温精度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≤ ± 0.5 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显示精度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0.1 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模块温度均匀性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≤ ± 0.3 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升温时间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≤15分钟（20℃至100℃）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降温功能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无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多点组合编程功能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有（最多5组可选）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标配离心管模块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2ml*35孔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可选配离心管模块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HX-A、HX-B、HX-C、HX-D、HX-E、HX-F、HX-G、HX-H、HX-J、HX-K、HX-L、HX-M、HX-N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控温方式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PI加热膜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输入功率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150W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熔 断 器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250V 3A Ф5×20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外形尺寸(mm)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280*210*180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包装尺寸(mm)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340*270*240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净重（kg）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3.1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2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毛重（kg）</w:t>
            </w:r>
          </w:p>
        </w:tc>
        <w:tc>
          <w:tcPr>
            <w:tcW w:w="56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4.6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4、模块选配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drawing>
          <wp:inline distT="0" distB="0" distL="0" distR="0">
            <wp:extent cx="5344160" cy="1743075"/>
            <wp:effectExtent l="0" t="0" r="889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9536" cy="174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spacing w:before="0" w:beforeAutospacing="0" w:after="0" w:afterAutospacing="0" w:line="360" w:lineRule="auto"/>
        <w:jc w:val="center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drawing>
          <wp:inline distT="0" distB="0" distL="0" distR="0">
            <wp:extent cx="4133850" cy="10477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2"/>
        <w:tblpPr w:leftFromText="180" w:rightFromText="180" w:vertAnchor="text" w:horzAnchor="page" w:tblpX="1807" w:tblpY="219"/>
        <w:tblOverlap w:val="never"/>
        <w:tblW w:w="8506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631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HX-A</w:t>
            </w:r>
          </w:p>
        </w:tc>
        <w:tc>
          <w:tcPr>
            <w:tcW w:w="6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96*0.2ml标准板 100℃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HX-B</w:t>
            </w:r>
          </w:p>
        </w:tc>
        <w:tc>
          <w:tcPr>
            <w:tcW w:w="6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54*0.5ml离心管 100℃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/>
                <w:color w:val="2F5597" w:themeColor="accent1" w:themeShade="BF"/>
                <w:sz w:val="24"/>
                <w:szCs w:val="24"/>
              </w:rPr>
              <w:t>HX-C</w:t>
            </w:r>
          </w:p>
        </w:tc>
        <w:tc>
          <w:tcPr>
            <w:tcW w:w="6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35*1.5ml离心管 100℃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/>
                <w:color w:val="2F5597" w:themeColor="accent1" w:themeShade="BF"/>
                <w:sz w:val="24"/>
                <w:szCs w:val="24"/>
              </w:rPr>
              <w:t>HX-D</w:t>
            </w:r>
          </w:p>
        </w:tc>
        <w:tc>
          <w:tcPr>
            <w:tcW w:w="6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35*2.0ml离心管 100℃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/>
                <w:color w:val="2F5597" w:themeColor="accent1" w:themeShade="BF"/>
                <w:sz w:val="24"/>
                <w:szCs w:val="24"/>
              </w:rPr>
              <w:t>HX-E</w:t>
            </w:r>
          </w:p>
        </w:tc>
        <w:tc>
          <w:tcPr>
            <w:tcW w:w="6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20*0.5ml+15*1.5ml离心管 100℃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/>
                <w:color w:val="2F5597" w:themeColor="accent1" w:themeShade="BF"/>
                <w:sz w:val="24"/>
                <w:szCs w:val="24"/>
              </w:rPr>
              <w:t>HX-F</w:t>
            </w:r>
          </w:p>
        </w:tc>
        <w:tc>
          <w:tcPr>
            <w:tcW w:w="6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24*直径≤￠12mm试管 100℃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/>
                <w:color w:val="2F5597" w:themeColor="accent1" w:themeShade="BF"/>
                <w:sz w:val="24"/>
                <w:szCs w:val="24"/>
              </w:rPr>
              <w:t>HX-G</w:t>
            </w:r>
          </w:p>
        </w:tc>
        <w:tc>
          <w:tcPr>
            <w:tcW w:w="6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32*0.2ml+25*1.5ml离心管 100℃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/>
                <w:color w:val="2F5597" w:themeColor="accent1" w:themeShade="BF"/>
                <w:sz w:val="24"/>
                <w:szCs w:val="24"/>
              </w:rPr>
              <w:t>HX-H</w:t>
            </w:r>
          </w:p>
        </w:tc>
        <w:tc>
          <w:tcPr>
            <w:tcW w:w="6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32*0.2ml+10*0.5ml+15*1.5ml离心管 100℃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/>
                <w:color w:val="2F5597" w:themeColor="accent1" w:themeShade="BF"/>
                <w:sz w:val="24"/>
                <w:szCs w:val="24"/>
              </w:rPr>
              <w:t>HX-J</w:t>
            </w:r>
          </w:p>
        </w:tc>
        <w:tc>
          <w:tcPr>
            <w:tcW w:w="6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96*0.2ml微孔板(酶标板平板) 100℃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/>
                <w:color w:val="2F5597" w:themeColor="accent1" w:themeShade="BF"/>
                <w:sz w:val="24"/>
                <w:szCs w:val="24"/>
              </w:rPr>
              <w:t>HX-K</w:t>
            </w:r>
          </w:p>
        </w:tc>
        <w:tc>
          <w:tcPr>
            <w:tcW w:w="6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24*5ml离心管 100℃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/>
                <w:color w:val="2F5597" w:themeColor="accent1" w:themeShade="BF"/>
                <w:sz w:val="24"/>
                <w:szCs w:val="24"/>
              </w:rPr>
              <w:t>HX-L</w:t>
            </w:r>
          </w:p>
        </w:tc>
        <w:tc>
          <w:tcPr>
            <w:tcW w:w="6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12*15ml 100℃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/>
                <w:color w:val="2F5597" w:themeColor="accent1" w:themeShade="BF"/>
                <w:sz w:val="24"/>
                <w:szCs w:val="24"/>
              </w:rPr>
              <w:t>HX-M</w:t>
            </w:r>
          </w:p>
        </w:tc>
        <w:tc>
          <w:tcPr>
            <w:tcW w:w="6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6*50ml 100℃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/>
                <w:color w:val="2F5597" w:themeColor="accent1" w:themeShade="BF"/>
                <w:sz w:val="24"/>
                <w:szCs w:val="24"/>
              </w:rPr>
              <w:t>HX-N</w:t>
            </w:r>
          </w:p>
        </w:tc>
        <w:tc>
          <w:tcPr>
            <w:tcW w:w="63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15*10ml</w:t>
            </w:r>
            <w:bookmarkStart w:id="0" w:name="_GoBack"/>
            <w:bookmarkEnd w:id="0"/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 xml:space="preserve"> 100℃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5、装箱清单</w:t>
      </w:r>
    </w:p>
    <w:tbl>
      <w:tblPr>
        <w:tblStyle w:val="12"/>
        <w:tblpPr w:leftFromText="180" w:rightFromText="180" w:vertAnchor="text" w:horzAnchor="page" w:tblpX="1818" w:tblpY="112"/>
        <w:tblOverlap w:val="never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名称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主机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电源线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合格证（含保修卡）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说明书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保险丝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2只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标配模块（2ML*35孔）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cs="Times New Roman"/>
                <w:color w:val="2F5597" w:themeColor="accent1" w:themeShade="BF"/>
                <w:kern w:val="2"/>
              </w:rPr>
            </w:pPr>
            <w:r>
              <w:rPr>
                <w:rFonts w:hint="eastAsia" w:cs="Times New Roman"/>
                <w:color w:val="2F5597" w:themeColor="accent1" w:themeShade="BF"/>
                <w:kern w:val="2"/>
              </w:rPr>
              <w:t>1块（已安装仪器内）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hd w:val="clear" w:color="auto" w:fill="FFFFFF"/>
        <w:spacing w:before="0" w:beforeAutospacing="0" w:after="0" w:afterAutospacing="0" w:line="645" w:lineRule="atLeast"/>
        <w:jc w:val="both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2414F"/>
    <w:rsid w:val="00091A92"/>
    <w:rsid w:val="000A30B6"/>
    <w:rsid w:val="000F0EE7"/>
    <w:rsid w:val="00172A27"/>
    <w:rsid w:val="001C2F0D"/>
    <w:rsid w:val="0020067A"/>
    <w:rsid w:val="00227827"/>
    <w:rsid w:val="00262F28"/>
    <w:rsid w:val="002B6FFF"/>
    <w:rsid w:val="002C777E"/>
    <w:rsid w:val="002F2DF2"/>
    <w:rsid w:val="002F500E"/>
    <w:rsid w:val="002F71EB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134E8"/>
    <w:rsid w:val="00741072"/>
    <w:rsid w:val="007650E0"/>
    <w:rsid w:val="007A51F4"/>
    <w:rsid w:val="00854961"/>
    <w:rsid w:val="008B2ECB"/>
    <w:rsid w:val="00955DE4"/>
    <w:rsid w:val="00957FA5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273D1"/>
    <w:rsid w:val="00C47428"/>
    <w:rsid w:val="00C83139"/>
    <w:rsid w:val="00CB40C5"/>
    <w:rsid w:val="00D451CA"/>
    <w:rsid w:val="00D938DE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00906"/>
    <w:rsid w:val="00FC16C2"/>
    <w:rsid w:val="00FE197F"/>
    <w:rsid w:val="017212D3"/>
    <w:rsid w:val="02AA71DB"/>
    <w:rsid w:val="02D933F4"/>
    <w:rsid w:val="02F87F3E"/>
    <w:rsid w:val="03F258F4"/>
    <w:rsid w:val="04425A4F"/>
    <w:rsid w:val="04E918A9"/>
    <w:rsid w:val="053B7182"/>
    <w:rsid w:val="059B145F"/>
    <w:rsid w:val="0692734F"/>
    <w:rsid w:val="07553E41"/>
    <w:rsid w:val="08F355DB"/>
    <w:rsid w:val="091F1204"/>
    <w:rsid w:val="0A184A29"/>
    <w:rsid w:val="0A366F57"/>
    <w:rsid w:val="0A965B96"/>
    <w:rsid w:val="0B056425"/>
    <w:rsid w:val="0D1C5359"/>
    <w:rsid w:val="10C02CE0"/>
    <w:rsid w:val="10C5247C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576183"/>
    <w:rsid w:val="1C8D4EFF"/>
    <w:rsid w:val="1E486378"/>
    <w:rsid w:val="1E5623C0"/>
    <w:rsid w:val="1EDD279A"/>
    <w:rsid w:val="1F995798"/>
    <w:rsid w:val="20BE3099"/>
    <w:rsid w:val="215238B8"/>
    <w:rsid w:val="2159429D"/>
    <w:rsid w:val="216A23E2"/>
    <w:rsid w:val="22E601DB"/>
    <w:rsid w:val="23243285"/>
    <w:rsid w:val="241D3C4F"/>
    <w:rsid w:val="246A0583"/>
    <w:rsid w:val="24AE6CFC"/>
    <w:rsid w:val="271C13D7"/>
    <w:rsid w:val="279659A5"/>
    <w:rsid w:val="27CA7697"/>
    <w:rsid w:val="295A600F"/>
    <w:rsid w:val="2A602115"/>
    <w:rsid w:val="2A847618"/>
    <w:rsid w:val="2AC31D90"/>
    <w:rsid w:val="2B991AB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65103A7"/>
    <w:rsid w:val="36585CBC"/>
    <w:rsid w:val="36E10A24"/>
    <w:rsid w:val="394135E2"/>
    <w:rsid w:val="3A045A6B"/>
    <w:rsid w:val="3A542ACC"/>
    <w:rsid w:val="3A5E108F"/>
    <w:rsid w:val="3ABF1760"/>
    <w:rsid w:val="3B8A5C86"/>
    <w:rsid w:val="3C5E63A4"/>
    <w:rsid w:val="3D753BC0"/>
    <w:rsid w:val="3DA6127B"/>
    <w:rsid w:val="3DEB6E30"/>
    <w:rsid w:val="3E2B5E06"/>
    <w:rsid w:val="3ECA2912"/>
    <w:rsid w:val="40764144"/>
    <w:rsid w:val="40DE1664"/>
    <w:rsid w:val="410B44C7"/>
    <w:rsid w:val="43EA5F2F"/>
    <w:rsid w:val="442711AA"/>
    <w:rsid w:val="443262A1"/>
    <w:rsid w:val="498B526A"/>
    <w:rsid w:val="49C63D0D"/>
    <w:rsid w:val="4A527F2C"/>
    <w:rsid w:val="4A5C1B13"/>
    <w:rsid w:val="4AA4627F"/>
    <w:rsid w:val="4ADC76DB"/>
    <w:rsid w:val="4C870569"/>
    <w:rsid w:val="4CA81950"/>
    <w:rsid w:val="4D4E77F2"/>
    <w:rsid w:val="4E931B10"/>
    <w:rsid w:val="4FD73045"/>
    <w:rsid w:val="51C771E3"/>
    <w:rsid w:val="51F9487C"/>
    <w:rsid w:val="52CB7EB8"/>
    <w:rsid w:val="52EE746C"/>
    <w:rsid w:val="53537BD0"/>
    <w:rsid w:val="5452446D"/>
    <w:rsid w:val="54930B7B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747D07"/>
    <w:rsid w:val="59AB3574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3F955F7"/>
    <w:rsid w:val="64BB3B0A"/>
    <w:rsid w:val="65173864"/>
    <w:rsid w:val="67074C35"/>
    <w:rsid w:val="67B86FD5"/>
    <w:rsid w:val="67EE1779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702ECF"/>
    <w:rsid w:val="75E17F62"/>
    <w:rsid w:val="75EA64FF"/>
    <w:rsid w:val="765B5C10"/>
    <w:rsid w:val="76E353C5"/>
    <w:rsid w:val="77A50342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autoRedefine/>
    <w:unhideWhenUsed/>
    <w:qFormat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1C9430-D6A8-4995-B22B-7F3BC5FD6E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772</Words>
  <Characters>1111</Characters>
  <Lines>9</Lines>
  <Paragraphs>2</Paragraphs>
  <TotalTime>0</TotalTime>
  <ScaleCrop>false</ScaleCrop>
  <LinksUpToDate>false</LinksUpToDate>
  <CharactersWithSpaces>1141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2024-04-15T05:38:10Z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80E8CA97782341CCB7EE530CE9188AA4_12</vt:lpwstr>
  </property>
</Properties>
</file>