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84315">
      <w:pPr>
        <w:tabs>
          <w:tab w:val="left" w:pos="7161"/>
        </w:tabs>
        <w:jc w:val="center"/>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eastAsia="宋体"/>
          <w:color w:val="2F5496"/>
          <w:sz w:val="30"/>
          <w:lang w:eastAsia="zh-CN"/>
        </w:rPr>
        <w:drawing>
          <wp:inline distT="0" distB="0" distL="114300" distR="114300">
            <wp:extent cx="1778635" cy="1778635"/>
            <wp:effectExtent l="0" t="0" r="12065" b="12065"/>
            <wp:docPr id="1" name="图片 1" descr="白底图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白底图25D"/>
                    <pic:cNvPicPr>
                      <a:picLocks noChangeAspect="1"/>
                    </pic:cNvPicPr>
                  </pic:nvPicPr>
                  <pic:blipFill>
                    <a:blip r:embed="rId6"/>
                    <a:stretch>
                      <a:fillRect/>
                    </a:stretch>
                  </pic:blipFill>
                  <pic:spPr>
                    <a:xfrm>
                      <a:off x="0" y="0"/>
                      <a:ext cx="1778635" cy="1778635"/>
                    </a:xfrm>
                    <a:prstGeom prst="rect">
                      <a:avLst/>
                    </a:prstGeom>
                  </pic:spPr>
                </pic:pic>
              </a:graphicData>
            </a:graphic>
          </wp:inline>
        </w:drawing>
      </w:r>
    </w:p>
    <w:p w14:paraId="5075393C">
      <w:pPr>
        <w:tabs>
          <w:tab w:val="left" w:pos="7161"/>
        </w:tabs>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-29845</wp:posOffset>
                </wp:positionH>
                <wp:positionV relativeFrom="paragraph">
                  <wp:posOffset>840105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66.15pt;height:0.3pt;width:415.15pt;z-index:-251656192;mso-width-relative:page;mso-height-relative:page;" filled="f" stroked="t" coordsize="21600,21600" o:gfxdata="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J7BaNkAAAAKAQAADwAAAAAAAAABACAAAAAiAAAAZHJzL2Rvd25yZXYueG1sUEsBAhQAFAAA&#10;AAgAh07iQJpsrQnuAQAAtQMAAA4AAAAAAAAAAQAgAAAAKAEAAGRycy9lMm9Eb2MueG1sUEsFBgAA&#10;AAAGAAYAWQEAAIgFAAAAAA==&#10;">
                <v:fill on="f" focussize="0,0"/>
                <v:stroke weight="1.5pt" color="#5D78A8 [3204]" miterlimit="8" joinstyle="miter"/>
                <v:imagedata o:title=""/>
                <o:lock v:ext="edit" aspectratio="f"/>
              </v:line>
            </w:pict>
          </mc:Fallback>
        </mc:AlternateContent>
      </w:r>
      <w:r>
        <w:rPr>
          <w:color w:val="2F5496"/>
          <w:sz w:val="30"/>
        </w:rPr>
        <mc:AlternateContent>
          <mc:Choice Requires="wps">
            <w:drawing>
              <wp:anchor distT="0" distB="0" distL="114300" distR="114300" simplePos="0" relativeHeight="251661312" behindDoc="0" locked="0" layoutInCell="1" allowOverlap="1">
                <wp:simplePos x="0" y="0"/>
                <wp:positionH relativeFrom="column">
                  <wp:posOffset>1771650</wp:posOffset>
                </wp:positionH>
                <wp:positionV relativeFrom="paragraph">
                  <wp:posOffset>74295</wp:posOffset>
                </wp:positionV>
                <wp:extent cx="1828800" cy="4140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116B0">
                            <w:pPr>
                              <w:tabs>
                                <w:tab w:val="left" w:pos="7161"/>
                              </w:tabs>
                              <w:rPr>
                                <w:rFonts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HR-25D均质乳化机</w:t>
                            </w:r>
                          </w:p>
                          <w:p w14:paraId="5E9C7BAD">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5.85pt;height:32.6pt;width:144pt;mso-wrap-distance-bottom:0pt;mso-wrap-distance-top:0pt;mso-wrap-style:none;z-index:251661312;mso-width-relative:page;mso-height-relative:page;" filled="f" stroked="f" coordsize="21600,21600" o:gfxdata="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FpghXbAAAACQEAAA8AAAAAAAAAAQAgAAAAIgAAAGRycy9k&#10;b3ducmV2LnhtbFBLAQIUABQAAAAIAIdO4kBQsxoVOAIAAGQEAAAOAAAAAAAAAAEAIAAAACoBAABk&#10;cnMvZTJvRG9jLnhtbFBLBQYAAAAABgAGAFkBAADUBQAAAAA=&#10;">
                <v:fill on="f" focussize="0,0"/>
                <v:stroke on="f" weight="0.5pt"/>
                <v:imagedata o:title=""/>
                <o:lock v:ext="edit" aspectratio="f"/>
                <v:textbox>
                  <w:txbxContent>
                    <w:p w14:paraId="7EC116B0">
                      <w:pPr>
                        <w:tabs>
                          <w:tab w:val="left" w:pos="7161"/>
                        </w:tabs>
                        <w:rPr>
                          <w:rFonts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HR-25D均质乳化机</w:t>
                      </w:r>
                    </w:p>
                    <w:p w14:paraId="5E9C7BAD">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4AA882A8">
      <w:pPr>
        <w:spacing w:beforeLines="0" w:afterLines="0" w:line="360" w:lineRule="auto"/>
        <w:jc w:val="left"/>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 xml:space="preserve">    </w:t>
      </w:r>
      <w:r>
        <w:rPr>
          <w:rFonts w:hint="eastAsia" w:ascii="宋体" w:hAnsi="宋体" w:cs="宋体"/>
          <w:color w:val="2F5496"/>
          <w:sz w:val="24"/>
          <w:szCs w:val="24"/>
        </w:rPr>
        <w:t>HR-25D</w:t>
      </w:r>
      <w:r>
        <w:rPr>
          <w:rFonts w:hint="eastAsia" w:ascii="宋体" w:hAnsi="宋体" w:cs="宋体"/>
          <w:color w:val="2F5496"/>
          <w:sz w:val="24"/>
          <w:szCs w:val="24"/>
          <w:lang w:val="en-US" w:eastAsia="zh-CN"/>
        </w:rPr>
        <w:t>实验室均质乳化机是专为样品均质乳化而设计一款机械设备，可配多种不同规格的工作头快速实现样品的分散、均质、乳化、悬浊、搅拌等，目前，已被广泛应用于生物动植物组织细胞、药品、化妆品、食品、医学、化工等诸多领域；</w:t>
      </w:r>
    </w:p>
    <w:p w14:paraId="6761CAC2">
      <w:pPr>
        <w:spacing w:beforeLines="0" w:afterLines="0" w:line="360" w:lineRule="auto"/>
        <w:jc w:val="left"/>
        <w:rPr>
          <w:rFonts w:hint="eastAsia" w:ascii="宋体" w:hAnsi="宋体" w:cs="宋体"/>
          <w:color w:val="2F5496"/>
          <w:sz w:val="24"/>
          <w:szCs w:val="24"/>
        </w:rPr>
      </w:pPr>
      <w:r>
        <w:rPr>
          <w:rFonts w:hint="eastAsia" w:ascii="宋体" w:hAnsi="宋体" w:cs="宋体"/>
          <w:color w:val="2F5496"/>
          <w:sz w:val="24"/>
          <w:szCs w:val="24"/>
          <w:lang w:val="en-US" w:eastAsia="zh-CN"/>
        </w:rPr>
        <w:t xml:space="preserve">    本公司</w:t>
      </w:r>
      <w:r>
        <w:rPr>
          <w:rFonts w:hint="eastAsia" w:ascii="宋体" w:hAnsi="宋体" w:cs="宋体"/>
          <w:color w:val="2F5496"/>
          <w:sz w:val="24"/>
          <w:szCs w:val="24"/>
        </w:rPr>
        <w:t>研发无碳刷直流马达用于均质乳化机的技术突破，突破了国内均质机只有碳刷电机的现状。无碳刷直流马达大大降低了仪器设备工作噪音。可以长时间工作。同时提供无碳粉的环境，保证了样品的碳粉污染风险。</w:t>
      </w:r>
    </w:p>
    <w:p w14:paraId="4B248B06">
      <w:pPr>
        <w:adjustRightInd w:val="0"/>
        <w:spacing w:line="360" w:lineRule="auto"/>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p>
    <w:p w14:paraId="6563D27D">
      <w:pPr>
        <w:adjustRightInd w:val="0"/>
        <w:spacing w:line="360" w:lineRule="auto"/>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4f6g1gAAAAgBAAAPAAAAAAAAAAEAIAAAACIAAABkcnMvZG93bnJldi54bWxQSwEC&#10;FAAUAAAACACHTuJAY8xZKvYBAAC/AwAADgAAAAAAAAABACAAAAAlAQAAZHJzL2Uyb0RvYy54bWxQ&#10;SwUGAAAAAAYABgBZAQAAjQU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02A6177C">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多种不同规格工作头，满足</w:t>
      </w:r>
      <w:r>
        <w:rPr>
          <w:rFonts w:hint="eastAsia" w:ascii="宋体" w:hAnsi="宋体" w:cs="宋体"/>
          <w:color w:val="2F5496"/>
          <w:sz w:val="24"/>
          <w:szCs w:val="24"/>
          <w:lang w:val="en-US" w:eastAsia="zh-CN"/>
        </w:rPr>
        <w:t>0.</w:t>
      </w:r>
      <w:r>
        <w:rPr>
          <w:rFonts w:hint="eastAsia" w:ascii="宋体" w:hAnsi="宋体" w:cs="宋体"/>
          <w:color w:val="2F5496"/>
          <w:sz w:val="24"/>
          <w:szCs w:val="24"/>
        </w:rPr>
        <w:t>2~10000mL的处理量，适用不同的样品处理要求；</w:t>
      </w:r>
    </w:p>
    <w:p w14:paraId="71AF41AF">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数显型HR-25D，可以</w:t>
      </w:r>
      <w:r>
        <w:rPr>
          <w:rFonts w:hint="eastAsia" w:ascii="宋体" w:hAnsi="宋体" w:cs="宋体"/>
          <w:color w:val="2F5496"/>
          <w:sz w:val="24"/>
          <w:szCs w:val="24"/>
          <w:lang w:val="en-US" w:eastAsia="zh-CN"/>
        </w:rPr>
        <w:t>4</w:t>
      </w:r>
      <w:r>
        <w:rPr>
          <w:rFonts w:hint="eastAsia" w:ascii="宋体" w:hAnsi="宋体" w:cs="宋体"/>
          <w:color w:val="2F5496"/>
          <w:sz w:val="24"/>
          <w:szCs w:val="24"/>
        </w:rPr>
        <w:t>000~26000转任意设定转速，具备0~999min定时功能，运行结束后仪器自动停止；</w:t>
      </w:r>
    </w:p>
    <w:p w14:paraId="60B90A71">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整机结构设计紧凑，造型精美，为样品均质提供27</w:t>
      </w:r>
      <w:r>
        <w:rPr>
          <w:rFonts w:hint="eastAsia" w:ascii="宋体" w:hAnsi="宋体" w:cs="宋体"/>
          <w:color w:val="2F5496"/>
          <w:sz w:val="24"/>
          <w:szCs w:val="24"/>
          <w:lang w:val="en-US" w:eastAsia="zh-CN"/>
        </w:rPr>
        <w:t>m</w:t>
      </w:r>
      <w:r>
        <w:rPr>
          <w:rFonts w:hint="eastAsia" w:ascii="宋体" w:hAnsi="宋体" w:cs="宋体"/>
          <w:color w:val="2F5496"/>
          <w:sz w:val="24"/>
          <w:szCs w:val="24"/>
        </w:rPr>
        <w:t>/s的线速度；</w:t>
      </w:r>
    </w:p>
    <w:p w14:paraId="5FE2598A">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双向支撑杆设计结合双孔位固定夹组成一体化升降调节系统让您的实验，可靠更安全；</w:t>
      </w:r>
    </w:p>
    <w:p w14:paraId="2757AB72">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可搭配温度传感器，实时测定样品温度，到达设定值，自动停止运行，更好的保护样品，让实验安全放心。</w:t>
      </w:r>
    </w:p>
    <w:p w14:paraId="29B6407D">
      <w:pPr>
        <w:numPr>
          <w:ilvl w:val="0"/>
          <w:numId w:val="0"/>
        </w:numPr>
        <w:spacing w:line="360" w:lineRule="auto"/>
        <w:ind w:leftChars="0"/>
        <w:jc w:val="left"/>
        <w:rPr>
          <w:rFonts w:hint="eastAsia" w:ascii="宋体" w:hAnsi="宋体" w:cs="宋体"/>
          <w:color w:val="2F5496"/>
          <w:sz w:val="24"/>
          <w:szCs w:val="24"/>
        </w:rPr>
      </w:pPr>
    </w:p>
    <w:p w14:paraId="7E56E7E3">
      <w:pPr>
        <w:pStyle w:val="5"/>
        <w:spacing w:before="0" w:beforeAutospacing="0" w:after="0" w:afterAutospacing="0" w:line="360" w:lineRule="auto"/>
        <w:rPr>
          <w:rFonts w:cs="Times New Roman"/>
          <w:b/>
          <w:color w:val="2F5496"/>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7"/>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3A89CA6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63453A5">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型号</w:t>
            </w:r>
          </w:p>
        </w:tc>
        <w:tc>
          <w:tcPr>
            <w:tcW w:w="4261" w:type="dxa"/>
            <w:tcBorders>
              <w:tl2br w:val="nil"/>
              <w:tr2bl w:val="nil"/>
            </w:tcBorders>
          </w:tcPr>
          <w:p w14:paraId="0611F4AC">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HR-25D</w:t>
            </w:r>
          </w:p>
        </w:tc>
      </w:tr>
      <w:tr w14:paraId="7B23550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61743041">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主机货号</w:t>
            </w:r>
          </w:p>
        </w:tc>
        <w:tc>
          <w:tcPr>
            <w:tcW w:w="4261" w:type="dxa"/>
            <w:tcBorders>
              <w:tl2br w:val="nil"/>
              <w:tr2bl w:val="nil"/>
            </w:tcBorders>
          </w:tcPr>
          <w:p w14:paraId="30F40E10">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1004022001</w:t>
            </w:r>
          </w:p>
        </w:tc>
      </w:tr>
      <w:tr w14:paraId="333EE0A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103D0E95">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套装货号</w:t>
            </w:r>
          </w:p>
        </w:tc>
        <w:tc>
          <w:tcPr>
            <w:tcW w:w="4261" w:type="dxa"/>
            <w:tcBorders>
              <w:tl2br w:val="nil"/>
              <w:tr2bl w:val="nil"/>
            </w:tcBorders>
          </w:tcPr>
          <w:p w14:paraId="2E771F57">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1004022000</w:t>
            </w:r>
          </w:p>
        </w:tc>
      </w:tr>
      <w:tr w14:paraId="657BA07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0263E6C">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机型</w:t>
            </w:r>
          </w:p>
        </w:tc>
        <w:tc>
          <w:tcPr>
            <w:tcW w:w="4261" w:type="dxa"/>
            <w:tcBorders>
              <w:tl2br w:val="nil"/>
              <w:tr2bl w:val="nil"/>
            </w:tcBorders>
          </w:tcPr>
          <w:p w14:paraId="613B3B1F">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数显型</w:t>
            </w:r>
          </w:p>
        </w:tc>
      </w:tr>
      <w:tr w14:paraId="23C718A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1A4761CB">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电压v</w:t>
            </w:r>
          </w:p>
        </w:tc>
        <w:tc>
          <w:tcPr>
            <w:tcW w:w="4261" w:type="dxa"/>
            <w:tcBorders>
              <w:tl2br w:val="nil"/>
              <w:tr2bl w:val="nil"/>
            </w:tcBorders>
          </w:tcPr>
          <w:p w14:paraId="00F686E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w:t>
            </w:r>
            <w:r>
              <w:rPr>
                <w:rFonts w:hint="eastAsia" w:ascii="宋体" w:hAnsi="宋体" w:cs="宋体"/>
                <w:color w:val="2F5496"/>
                <w:sz w:val="24"/>
                <w:szCs w:val="24"/>
                <w:lang w:val="en-US" w:eastAsia="zh-CN"/>
              </w:rPr>
              <w:t>00~240</w:t>
            </w:r>
          </w:p>
        </w:tc>
      </w:tr>
      <w:tr w14:paraId="0E0908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77B3753">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频率Hz</w:t>
            </w:r>
          </w:p>
        </w:tc>
        <w:tc>
          <w:tcPr>
            <w:tcW w:w="4261" w:type="dxa"/>
            <w:tcBorders>
              <w:tl2br w:val="nil"/>
              <w:tr2bl w:val="nil"/>
            </w:tcBorders>
          </w:tcPr>
          <w:p w14:paraId="589695E0">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50~60</w:t>
            </w:r>
          </w:p>
        </w:tc>
      </w:tr>
      <w:tr w14:paraId="2C9805D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D772AC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额定输入功率w</w:t>
            </w:r>
          </w:p>
        </w:tc>
        <w:tc>
          <w:tcPr>
            <w:tcW w:w="4261" w:type="dxa"/>
            <w:tcBorders>
              <w:tl2br w:val="nil"/>
              <w:tr2bl w:val="nil"/>
            </w:tcBorders>
          </w:tcPr>
          <w:p w14:paraId="2FB08A5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1050</w:t>
            </w:r>
          </w:p>
        </w:tc>
      </w:tr>
      <w:tr w14:paraId="0459132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ADF9E6B">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额定输出功率w</w:t>
            </w:r>
          </w:p>
        </w:tc>
        <w:tc>
          <w:tcPr>
            <w:tcW w:w="4261" w:type="dxa"/>
            <w:tcBorders>
              <w:tl2br w:val="nil"/>
              <w:tr2bl w:val="nil"/>
            </w:tcBorders>
          </w:tcPr>
          <w:p w14:paraId="4B533D3C">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750</w:t>
            </w:r>
          </w:p>
        </w:tc>
      </w:tr>
      <w:tr w14:paraId="24F92BC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AA7838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最大输入功率w</w:t>
            </w:r>
          </w:p>
        </w:tc>
        <w:tc>
          <w:tcPr>
            <w:tcW w:w="4261" w:type="dxa"/>
            <w:tcBorders>
              <w:tl2br w:val="nil"/>
              <w:tr2bl w:val="nil"/>
            </w:tcBorders>
          </w:tcPr>
          <w:p w14:paraId="0250023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1350</w:t>
            </w:r>
          </w:p>
        </w:tc>
      </w:tr>
      <w:tr w14:paraId="20A296C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D2AAD4E">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最大输出功率w</w:t>
            </w:r>
          </w:p>
        </w:tc>
        <w:tc>
          <w:tcPr>
            <w:tcW w:w="4261" w:type="dxa"/>
            <w:tcBorders>
              <w:tl2br w:val="nil"/>
              <w:tr2bl w:val="nil"/>
            </w:tcBorders>
          </w:tcPr>
          <w:p w14:paraId="6894988E">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1050</w:t>
            </w:r>
          </w:p>
        </w:tc>
      </w:tr>
      <w:tr w14:paraId="7C96C2C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61D38AD4">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电机类型</w:t>
            </w:r>
          </w:p>
        </w:tc>
        <w:tc>
          <w:tcPr>
            <w:tcW w:w="4261" w:type="dxa"/>
            <w:tcBorders>
              <w:tl2br w:val="nil"/>
              <w:tr2bl w:val="nil"/>
            </w:tcBorders>
          </w:tcPr>
          <w:p w14:paraId="3200698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直流无刷电机</w:t>
            </w:r>
          </w:p>
        </w:tc>
      </w:tr>
      <w:tr w14:paraId="083772F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6212D1F5">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转速范围</w:t>
            </w:r>
            <w:r>
              <w:rPr>
                <w:rFonts w:hint="eastAsia" w:ascii="宋体" w:hAnsi="宋体" w:cs="宋体"/>
                <w:color w:val="2F5496"/>
                <w:sz w:val="24"/>
                <w:szCs w:val="24"/>
                <w:lang w:eastAsia="zh-CN"/>
              </w:rPr>
              <w:t>（</w:t>
            </w:r>
            <w:r>
              <w:rPr>
                <w:rFonts w:hint="eastAsia" w:ascii="宋体" w:hAnsi="宋体" w:cs="宋体"/>
                <w:color w:val="2F5496"/>
                <w:sz w:val="24"/>
                <w:szCs w:val="24"/>
                <w:lang w:val="en-US" w:eastAsia="zh-CN"/>
              </w:rPr>
              <w:t>空载</w:t>
            </w:r>
            <w:r>
              <w:rPr>
                <w:rFonts w:hint="eastAsia" w:ascii="宋体" w:hAnsi="宋体" w:cs="宋体"/>
                <w:color w:val="2F5496"/>
                <w:sz w:val="24"/>
                <w:szCs w:val="24"/>
                <w:lang w:eastAsia="zh-CN"/>
              </w:rPr>
              <w:t>）</w:t>
            </w:r>
            <w:r>
              <w:rPr>
                <w:rFonts w:hint="eastAsia" w:ascii="宋体" w:hAnsi="宋体" w:cs="宋体"/>
                <w:color w:val="2F5496"/>
                <w:sz w:val="24"/>
                <w:szCs w:val="24"/>
              </w:rPr>
              <w:t>rpm</w:t>
            </w:r>
          </w:p>
        </w:tc>
        <w:tc>
          <w:tcPr>
            <w:tcW w:w="4261" w:type="dxa"/>
            <w:tcBorders>
              <w:tl2br w:val="nil"/>
              <w:tr2bl w:val="nil"/>
            </w:tcBorders>
          </w:tcPr>
          <w:p w14:paraId="24FE7B25">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4</w:t>
            </w:r>
            <w:r>
              <w:rPr>
                <w:rFonts w:hint="eastAsia" w:ascii="宋体" w:hAnsi="宋体" w:cs="宋体"/>
                <w:color w:val="2F5496"/>
                <w:sz w:val="24"/>
                <w:szCs w:val="24"/>
              </w:rPr>
              <w:t>000~</w:t>
            </w:r>
            <w:r>
              <w:rPr>
                <w:rFonts w:hint="eastAsia" w:ascii="宋体" w:hAnsi="宋体" w:cs="宋体"/>
                <w:color w:val="2F5496"/>
                <w:sz w:val="24"/>
                <w:szCs w:val="24"/>
                <w:lang w:val="en-US" w:eastAsia="zh-CN"/>
              </w:rPr>
              <w:t>26</w:t>
            </w:r>
            <w:r>
              <w:rPr>
                <w:rFonts w:hint="eastAsia" w:ascii="宋体" w:hAnsi="宋体" w:cs="宋体"/>
                <w:color w:val="2F5496"/>
                <w:sz w:val="24"/>
                <w:szCs w:val="24"/>
              </w:rPr>
              <w:t>000</w:t>
            </w:r>
          </w:p>
        </w:tc>
      </w:tr>
      <w:tr w14:paraId="17133B0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658E67A">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转速范围</w:t>
            </w:r>
            <w:r>
              <w:rPr>
                <w:rFonts w:hint="eastAsia" w:ascii="宋体" w:hAnsi="宋体" w:cs="宋体"/>
                <w:color w:val="2F5496"/>
                <w:sz w:val="24"/>
                <w:szCs w:val="24"/>
                <w:lang w:eastAsia="zh-CN"/>
              </w:rPr>
              <w:t>（</w:t>
            </w:r>
            <w:r>
              <w:rPr>
                <w:rFonts w:hint="eastAsia" w:ascii="宋体" w:hAnsi="宋体" w:cs="宋体"/>
                <w:color w:val="2F5496"/>
                <w:sz w:val="24"/>
                <w:szCs w:val="24"/>
                <w:lang w:val="en-US" w:eastAsia="zh-CN"/>
              </w:rPr>
              <w:t>水负载</w:t>
            </w:r>
            <w:r>
              <w:rPr>
                <w:rFonts w:hint="eastAsia" w:ascii="宋体" w:hAnsi="宋体" w:cs="宋体"/>
                <w:color w:val="2F5496"/>
                <w:sz w:val="24"/>
                <w:szCs w:val="24"/>
                <w:lang w:eastAsia="zh-CN"/>
              </w:rPr>
              <w:t>）</w:t>
            </w:r>
            <w:r>
              <w:rPr>
                <w:rFonts w:hint="eastAsia" w:ascii="宋体" w:hAnsi="宋体" w:cs="宋体"/>
                <w:color w:val="2F5496"/>
                <w:sz w:val="24"/>
                <w:szCs w:val="24"/>
              </w:rPr>
              <w:t>rpm</w:t>
            </w:r>
          </w:p>
        </w:tc>
        <w:tc>
          <w:tcPr>
            <w:tcW w:w="4261" w:type="dxa"/>
            <w:tcBorders>
              <w:tl2br w:val="nil"/>
              <w:tr2bl w:val="nil"/>
            </w:tcBorders>
          </w:tcPr>
          <w:p w14:paraId="692BFFED">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4</w:t>
            </w:r>
            <w:r>
              <w:rPr>
                <w:rFonts w:hint="eastAsia" w:ascii="宋体" w:hAnsi="宋体" w:cs="宋体"/>
                <w:color w:val="2F5496"/>
                <w:sz w:val="24"/>
                <w:szCs w:val="24"/>
              </w:rPr>
              <w:t>000~</w:t>
            </w:r>
            <w:r>
              <w:rPr>
                <w:rFonts w:hint="eastAsia" w:ascii="宋体" w:hAnsi="宋体" w:cs="宋体"/>
                <w:color w:val="2F5496"/>
                <w:sz w:val="24"/>
                <w:szCs w:val="24"/>
                <w:lang w:val="en-US" w:eastAsia="zh-CN"/>
              </w:rPr>
              <w:t>21</w:t>
            </w:r>
            <w:bookmarkStart w:id="0" w:name="_GoBack"/>
            <w:bookmarkEnd w:id="0"/>
            <w:r>
              <w:rPr>
                <w:rFonts w:hint="eastAsia" w:ascii="宋体" w:hAnsi="宋体" w:cs="宋体"/>
                <w:color w:val="2F5496"/>
                <w:sz w:val="24"/>
                <w:szCs w:val="24"/>
              </w:rPr>
              <w:t>000</w:t>
            </w:r>
          </w:p>
        </w:tc>
      </w:tr>
      <w:tr w14:paraId="7CB0EE2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282594F3">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转速精度rpm</w:t>
            </w:r>
          </w:p>
        </w:tc>
        <w:tc>
          <w:tcPr>
            <w:tcW w:w="4261" w:type="dxa"/>
            <w:tcBorders>
              <w:tl2br w:val="nil"/>
              <w:tr2bl w:val="nil"/>
            </w:tcBorders>
          </w:tcPr>
          <w:p w14:paraId="6DFCA959">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w:t>
            </w:r>
          </w:p>
        </w:tc>
      </w:tr>
      <w:tr w14:paraId="0B4176B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857E9D7">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转速显示</w:t>
            </w:r>
          </w:p>
        </w:tc>
        <w:tc>
          <w:tcPr>
            <w:tcW w:w="4261" w:type="dxa"/>
            <w:tcBorders>
              <w:tl2br w:val="nil"/>
              <w:tr2bl w:val="nil"/>
            </w:tcBorders>
          </w:tcPr>
          <w:p w14:paraId="47B1E39F">
            <w:pPr>
              <w:widowControl/>
              <w:spacing w:line="360" w:lineRule="auto"/>
              <w:jc w:val="center"/>
              <w:rPr>
                <w:rFonts w:hint="default" w:ascii="宋体" w:hAnsi="宋体" w:cs="宋体"/>
                <w:color w:val="2F5496"/>
                <w:sz w:val="24"/>
                <w:szCs w:val="24"/>
                <w:lang w:val="en-US"/>
              </w:rPr>
            </w:pPr>
            <w:r>
              <w:rPr>
                <w:rFonts w:hint="eastAsia" w:ascii="宋体" w:hAnsi="宋体" w:cs="宋体"/>
                <w:color w:val="2F5496"/>
                <w:sz w:val="24"/>
                <w:szCs w:val="24"/>
              </w:rPr>
              <w:t>L</w:t>
            </w:r>
            <w:r>
              <w:rPr>
                <w:rFonts w:hint="eastAsia" w:ascii="宋体" w:hAnsi="宋体" w:cs="宋体"/>
                <w:color w:val="2F5496"/>
                <w:sz w:val="24"/>
                <w:szCs w:val="24"/>
                <w:lang w:val="en-US" w:eastAsia="zh-CN"/>
              </w:rPr>
              <w:t>CD</w:t>
            </w:r>
          </w:p>
        </w:tc>
      </w:tr>
      <w:tr w14:paraId="7F8224B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000FABB">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调速方式</w:t>
            </w:r>
          </w:p>
        </w:tc>
        <w:tc>
          <w:tcPr>
            <w:tcW w:w="4261" w:type="dxa"/>
            <w:tcBorders>
              <w:tl2br w:val="nil"/>
              <w:tr2bl w:val="nil"/>
            </w:tcBorders>
          </w:tcPr>
          <w:p w14:paraId="4F3264E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旋钮调节</w:t>
            </w:r>
          </w:p>
        </w:tc>
      </w:tr>
      <w:tr w14:paraId="51DFECB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43F7D5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处理容量ml</w:t>
            </w:r>
          </w:p>
        </w:tc>
        <w:tc>
          <w:tcPr>
            <w:tcW w:w="4261" w:type="dxa"/>
            <w:tcBorders>
              <w:tl2br w:val="nil"/>
              <w:tr2bl w:val="nil"/>
            </w:tcBorders>
          </w:tcPr>
          <w:p w14:paraId="4426450F">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0.</w:t>
            </w:r>
            <w:r>
              <w:rPr>
                <w:rFonts w:hint="eastAsia" w:ascii="宋体" w:hAnsi="宋体" w:cs="宋体"/>
                <w:color w:val="2F5496"/>
                <w:sz w:val="24"/>
                <w:szCs w:val="24"/>
              </w:rPr>
              <w:t>2~10000</w:t>
            </w:r>
          </w:p>
        </w:tc>
      </w:tr>
      <w:tr w14:paraId="2ECD165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1BD59C8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定时范围min</w:t>
            </w:r>
          </w:p>
        </w:tc>
        <w:tc>
          <w:tcPr>
            <w:tcW w:w="4261" w:type="dxa"/>
            <w:tcBorders>
              <w:tl2br w:val="nil"/>
              <w:tr2bl w:val="nil"/>
            </w:tcBorders>
          </w:tcPr>
          <w:p w14:paraId="757356C9">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0~999</w:t>
            </w:r>
          </w:p>
        </w:tc>
      </w:tr>
      <w:tr w14:paraId="2AF181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B93200E">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时间显示</w:t>
            </w:r>
          </w:p>
        </w:tc>
        <w:tc>
          <w:tcPr>
            <w:tcW w:w="4261" w:type="dxa"/>
            <w:tcBorders>
              <w:tl2br w:val="nil"/>
              <w:tr2bl w:val="nil"/>
            </w:tcBorders>
          </w:tcPr>
          <w:p w14:paraId="78514664">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LCD</w:t>
            </w:r>
          </w:p>
        </w:tc>
      </w:tr>
      <w:tr w14:paraId="60FFA2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7CB431A9">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测温范围℃</w:t>
            </w:r>
          </w:p>
        </w:tc>
        <w:tc>
          <w:tcPr>
            <w:tcW w:w="4261" w:type="dxa"/>
            <w:tcBorders>
              <w:tl2br w:val="nil"/>
              <w:tr2bl w:val="nil"/>
            </w:tcBorders>
          </w:tcPr>
          <w:p w14:paraId="4DD55378">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-1</w:t>
            </w:r>
            <w:r>
              <w:rPr>
                <w:rFonts w:hint="eastAsia" w:ascii="宋体" w:hAnsi="宋体" w:cs="宋体"/>
                <w:color w:val="2F5496"/>
                <w:sz w:val="24"/>
                <w:szCs w:val="24"/>
              </w:rPr>
              <w:t>0~199</w:t>
            </w:r>
          </w:p>
        </w:tc>
      </w:tr>
      <w:tr w14:paraId="1B78D23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F9FBE81">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套装标配</w:t>
            </w:r>
          </w:p>
        </w:tc>
        <w:tc>
          <w:tcPr>
            <w:tcW w:w="4261" w:type="dxa"/>
            <w:tcBorders>
              <w:tl2br w:val="nil"/>
              <w:tr2bl w:val="nil"/>
            </w:tcBorders>
          </w:tcPr>
          <w:p w14:paraId="0DD9290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主机+刀头</w:t>
            </w:r>
            <w:r>
              <w:rPr>
                <w:rFonts w:hint="eastAsia" w:ascii="宋体" w:hAnsi="宋体" w:cs="宋体"/>
                <w:color w:val="2F5496"/>
                <w:sz w:val="24"/>
                <w:szCs w:val="24"/>
                <w:lang w:val="en-US" w:eastAsia="zh-CN"/>
              </w:rPr>
              <w:t>+平板支架</w:t>
            </w:r>
          </w:p>
        </w:tc>
      </w:tr>
      <w:tr w14:paraId="71EF95C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12A64E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主机仪器尺寸mm</w:t>
            </w:r>
          </w:p>
        </w:tc>
        <w:tc>
          <w:tcPr>
            <w:tcW w:w="4261" w:type="dxa"/>
            <w:tcBorders>
              <w:tl2br w:val="nil"/>
              <w:tr2bl w:val="nil"/>
            </w:tcBorders>
          </w:tcPr>
          <w:p w14:paraId="60C716F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365*φ90</w:t>
            </w:r>
          </w:p>
        </w:tc>
      </w:tr>
      <w:tr w14:paraId="74B6678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3C26C9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主机包装尺寸mm</w:t>
            </w:r>
          </w:p>
        </w:tc>
        <w:tc>
          <w:tcPr>
            <w:tcW w:w="4261" w:type="dxa"/>
            <w:tcBorders>
              <w:tl2br w:val="nil"/>
              <w:tr2bl w:val="nil"/>
            </w:tcBorders>
          </w:tcPr>
          <w:p w14:paraId="0EBD098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470*3</w:t>
            </w:r>
            <w:r>
              <w:rPr>
                <w:rFonts w:hint="eastAsia" w:ascii="宋体" w:hAnsi="宋体" w:cs="宋体"/>
                <w:color w:val="2F5496"/>
                <w:sz w:val="24"/>
                <w:szCs w:val="24"/>
                <w:lang w:val="en-US" w:eastAsia="zh-CN"/>
              </w:rPr>
              <w:t>4</w:t>
            </w:r>
            <w:r>
              <w:rPr>
                <w:rFonts w:hint="eastAsia" w:ascii="宋体" w:hAnsi="宋体" w:cs="宋体"/>
                <w:color w:val="2F5496"/>
                <w:sz w:val="24"/>
                <w:szCs w:val="24"/>
              </w:rPr>
              <w:t>0*20</w:t>
            </w:r>
            <w:r>
              <w:rPr>
                <w:rFonts w:hint="eastAsia" w:ascii="宋体" w:hAnsi="宋体" w:cs="宋体"/>
                <w:color w:val="2F5496"/>
                <w:sz w:val="24"/>
                <w:szCs w:val="24"/>
                <w:lang w:val="en-US" w:eastAsia="zh-CN"/>
              </w:rPr>
              <w:t>5</w:t>
            </w:r>
          </w:p>
        </w:tc>
      </w:tr>
      <w:tr w14:paraId="5227F0B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2E2AEF2">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套装仪器尺寸mm</w:t>
            </w:r>
          </w:p>
        </w:tc>
        <w:tc>
          <w:tcPr>
            <w:tcW w:w="4261" w:type="dxa"/>
            <w:tcBorders>
              <w:tl2br w:val="nil"/>
              <w:tr2bl w:val="nil"/>
            </w:tcBorders>
          </w:tcPr>
          <w:p w14:paraId="2520A6AB">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200*315*780</w:t>
            </w:r>
          </w:p>
        </w:tc>
      </w:tr>
      <w:tr w14:paraId="3C04859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B26AC28">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套装包装尺寸mm</w:t>
            </w:r>
          </w:p>
        </w:tc>
        <w:tc>
          <w:tcPr>
            <w:tcW w:w="4261" w:type="dxa"/>
            <w:tcBorders>
              <w:tl2br w:val="nil"/>
              <w:tr2bl w:val="nil"/>
            </w:tcBorders>
          </w:tcPr>
          <w:p w14:paraId="570170E4">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810*410*150</w:t>
            </w:r>
          </w:p>
        </w:tc>
      </w:tr>
      <w:tr w14:paraId="025C42B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93F548F">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主机净重kg</w:t>
            </w:r>
          </w:p>
        </w:tc>
        <w:tc>
          <w:tcPr>
            <w:tcW w:w="4261" w:type="dxa"/>
            <w:tcBorders>
              <w:tl2br w:val="nil"/>
              <w:tr2bl w:val="nil"/>
            </w:tcBorders>
          </w:tcPr>
          <w:p w14:paraId="38C6B214">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2.5</w:t>
            </w:r>
          </w:p>
        </w:tc>
      </w:tr>
      <w:tr w14:paraId="3B04895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AC2FAB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主机毛重kg</w:t>
            </w:r>
          </w:p>
        </w:tc>
        <w:tc>
          <w:tcPr>
            <w:tcW w:w="4261" w:type="dxa"/>
            <w:tcBorders>
              <w:tl2br w:val="nil"/>
              <w:tr2bl w:val="nil"/>
            </w:tcBorders>
          </w:tcPr>
          <w:p w14:paraId="49BBCD1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2.9</w:t>
            </w:r>
          </w:p>
        </w:tc>
      </w:tr>
      <w:tr w14:paraId="4E9C98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D860541">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套装净重kg</w:t>
            </w:r>
          </w:p>
        </w:tc>
        <w:tc>
          <w:tcPr>
            <w:tcW w:w="4261" w:type="dxa"/>
            <w:tcBorders>
              <w:tl2br w:val="nil"/>
              <w:tr2bl w:val="nil"/>
            </w:tcBorders>
          </w:tcPr>
          <w:p w14:paraId="211B0C9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6.5</w:t>
            </w:r>
          </w:p>
        </w:tc>
      </w:tr>
      <w:tr w14:paraId="1FB84F3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DF9A9E3">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套装毛重kg</w:t>
            </w:r>
          </w:p>
        </w:tc>
        <w:tc>
          <w:tcPr>
            <w:tcW w:w="4261" w:type="dxa"/>
            <w:tcBorders>
              <w:tl2br w:val="nil"/>
              <w:tr2bl w:val="nil"/>
            </w:tcBorders>
          </w:tcPr>
          <w:p w14:paraId="307EA97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13.045</w:t>
            </w:r>
          </w:p>
        </w:tc>
      </w:tr>
    </w:tbl>
    <w:p w14:paraId="46B5F7B6">
      <w:pPr>
        <w:pStyle w:val="5"/>
        <w:numPr>
          <w:ilvl w:val="0"/>
          <w:numId w:val="0"/>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1CE049B1">
      <w:pPr>
        <w:pStyle w:val="5"/>
        <w:numPr>
          <w:ilvl w:val="0"/>
          <w:numId w:val="2"/>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7"/>
        <w:tblW w:w="4998" w:type="pct"/>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1936"/>
        <w:gridCol w:w="3743"/>
        <w:gridCol w:w="2840"/>
      </w:tblGrid>
      <w:tr w14:paraId="35684D2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72400A2B">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序号</w:t>
            </w:r>
          </w:p>
        </w:tc>
        <w:tc>
          <w:tcPr>
            <w:tcW w:w="2196" w:type="pct"/>
            <w:tcBorders>
              <w:tl2br w:val="nil"/>
              <w:tr2bl w:val="nil"/>
            </w:tcBorders>
          </w:tcPr>
          <w:p w14:paraId="29199D7C">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名称</w:t>
            </w:r>
          </w:p>
        </w:tc>
        <w:tc>
          <w:tcPr>
            <w:tcW w:w="1666" w:type="pct"/>
            <w:tcBorders>
              <w:tl2br w:val="nil"/>
              <w:tr2bl w:val="nil"/>
            </w:tcBorders>
          </w:tcPr>
          <w:p w14:paraId="6A718804">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数量</w:t>
            </w:r>
          </w:p>
        </w:tc>
      </w:tr>
      <w:tr w14:paraId="41C441D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1D547E51">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w:t>
            </w:r>
          </w:p>
        </w:tc>
        <w:tc>
          <w:tcPr>
            <w:tcW w:w="2196" w:type="pct"/>
            <w:tcBorders>
              <w:tl2br w:val="nil"/>
              <w:tr2bl w:val="nil"/>
            </w:tcBorders>
          </w:tcPr>
          <w:p w14:paraId="46767239">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主机</w:t>
            </w:r>
          </w:p>
        </w:tc>
        <w:tc>
          <w:tcPr>
            <w:tcW w:w="1666" w:type="pct"/>
            <w:tcBorders>
              <w:tl2br w:val="nil"/>
              <w:tr2bl w:val="nil"/>
            </w:tcBorders>
          </w:tcPr>
          <w:p w14:paraId="75576BA9">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294583A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57D5A6F5">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2</w:t>
            </w:r>
          </w:p>
        </w:tc>
        <w:tc>
          <w:tcPr>
            <w:tcW w:w="2196" w:type="pct"/>
            <w:tcBorders>
              <w:tl2br w:val="nil"/>
              <w:tr2bl w:val="nil"/>
            </w:tcBorders>
          </w:tcPr>
          <w:p w14:paraId="47453323">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立杆</w:t>
            </w:r>
          </w:p>
        </w:tc>
        <w:tc>
          <w:tcPr>
            <w:tcW w:w="1666" w:type="pct"/>
            <w:tcBorders>
              <w:tl2br w:val="nil"/>
              <w:tr2bl w:val="nil"/>
            </w:tcBorders>
          </w:tcPr>
          <w:p w14:paraId="3A411C8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14:paraId="2A504C4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2E388B86">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3</w:t>
            </w:r>
          </w:p>
        </w:tc>
        <w:tc>
          <w:tcPr>
            <w:tcW w:w="2196" w:type="pct"/>
            <w:tcBorders>
              <w:tl2br w:val="nil"/>
              <w:tr2bl w:val="nil"/>
            </w:tcBorders>
          </w:tcPr>
          <w:p w14:paraId="3DD99C97">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平板</w:t>
            </w:r>
          </w:p>
        </w:tc>
        <w:tc>
          <w:tcPr>
            <w:tcW w:w="1666" w:type="pct"/>
            <w:tcBorders>
              <w:tl2br w:val="nil"/>
              <w:tr2bl w:val="nil"/>
            </w:tcBorders>
          </w:tcPr>
          <w:p w14:paraId="0D22F7E7">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75E3137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08589BC3">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4</w:t>
            </w:r>
          </w:p>
        </w:tc>
        <w:tc>
          <w:tcPr>
            <w:tcW w:w="2196" w:type="pct"/>
            <w:tcBorders>
              <w:tl2br w:val="nil"/>
              <w:tr2bl w:val="nil"/>
            </w:tcBorders>
          </w:tcPr>
          <w:p w14:paraId="7106B005">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方夹头（双孔，φ16*16mm）</w:t>
            </w:r>
          </w:p>
        </w:tc>
        <w:tc>
          <w:tcPr>
            <w:tcW w:w="1666" w:type="pct"/>
            <w:tcBorders>
              <w:tl2br w:val="nil"/>
              <w:tr2bl w:val="nil"/>
            </w:tcBorders>
          </w:tcPr>
          <w:p w14:paraId="70D81638">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34BC112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5B036231">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5</w:t>
            </w:r>
          </w:p>
        </w:tc>
        <w:tc>
          <w:tcPr>
            <w:tcW w:w="2196" w:type="pct"/>
            <w:tcBorders>
              <w:tl2br w:val="nil"/>
              <w:tr2bl w:val="nil"/>
            </w:tcBorders>
          </w:tcPr>
          <w:p w14:paraId="00CDF6EF">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25G刀头</w:t>
            </w:r>
          </w:p>
        </w:tc>
        <w:tc>
          <w:tcPr>
            <w:tcW w:w="1666" w:type="pct"/>
            <w:tcBorders>
              <w:tl2br w:val="nil"/>
              <w:tr2bl w:val="nil"/>
            </w:tcBorders>
          </w:tcPr>
          <w:p w14:paraId="4A8A1E67">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1个</w:t>
            </w:r>
          </w:p>
        </w:tc>
      </w:tr>
      <w:tr w14:paraId="1BEB8A5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04251943">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6</w:t>
            </w:r>
          </w:p>
        </w:tc>
        <w:tc>
          <w:tcPr>
            <w:tcW w:w="2196" w:type="pct"/>
            <w:tcBorders>
              <w:tl2br w:val="nil"/>
              <w:tr2bl w:val="nil"/>
            </w:tcBorders>
          </w:tcPr>
          <w:p w14:paraId="6557C8C9">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电源线</w:t>
            </w:r>
          </w:p>
        </w:tc>
        <w:tc>
          <w:tcPr>
            <w:tcW w:w="1666" w:type="pct"/>
            <w:tcBorders>
              <w:tl2br w:val="nil"/>
              <w:tr2bl w:val="nil"/>
            </w:tcBorders>
          </w:tcPr>
          <w:p w14:paraId="035483DD">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14:paraId="718979D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2AE919B4">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7</w:t>
            </w:r>
          </w:p>
        </w:tc>
        <w:tc>
          <w:tcPr>
            <w:tcW w:w="2196" w:type="pct"/>
            <w:tcBorders>
              <w:tl2br w:val="nil"/>
              <w:tr2bl w:val="nil"/>
            </w:tcBorders>
          </w:tcPr>
          <w:p w14:paraId="6BB8E8BA">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说明书&amp;保修卡&amp;合格证</w:t>
            </w:r>
          </w:p>
        </w:tc>
        <w:tc>
          <w:tcPr>
            <w:tcW w:w="1666" w:type="pct"/>
            <w:tcBorders>
              <w:tl2br w:val="nil"/>
              <w:tr2bl w:val="nil"/>
            </w:tcBorders>
          </w:tcPr>
          <w:p w14:paraId="413B849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1份</w:t>
            </w:r>
          </w:p>
        </w:tc>
      </w:tr>
    </w:tbl>
    <w:p w14:paraId="11147810">
      <w:pPr>
        <w:pStyle w:val="5"/>
        <w:numPr>
          <w:ilvl w:val="0"/>
          <w:numId w:val="0"/>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02363ABD">
      <w:pPr>
        <w:pStyle w:val="5"/>
        <w:numPr>
          <w:ilvl w:val="0"/>
          <w:numId w:val="2"/>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可选刀头</w:t>
      </w:r>
    </w:p>
    <w:p w14:paraId="5A412C23">
      <w:pPr>
        <w:pStyle w:val="5"/>
        <w:numPr>
          <w:ilvl w:val="0"/>
          <w:numId w:val="0"/>
        </w:numPr>
        <w:spacing w:before="0" w:beforeAutospacing="0" w:after="0" w:afterAutospacing="0" w:line="360" w:lineRule="auto"/>
        <w:rPr>
          <w:rFonts w:hint="eastAsia"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5273040" cy="5393690"/>
            <wp:effectExtent l="0" t="0" r="3810" b="16510"/>
            <wp:docPr id="3" name="图片 3" descr="可选刀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可选刀头"/>
                    <pic:cNvPicPr>
                      <a:picLocks noChangeAspect="1"/>
                    </pic:cNvPicPr>
                  </pic:nvPicPr>
                  <pic:blipFill>
                    <a:blip r:embed="rId7"/>
                    <a:stretch>
                      <a:fillRect/>
                    </a:stretch>
                  </pic:blipFill>
                  <pic:spPr>
                    <a:xfrm>
                      <a:off x="0" y="0"/>
                      <a:ext cx="5273040" cy="5393690"/>
                    </a:xfrm>
                    <a:prstGeom prst="rect">
                      <a:avLst/>
                    </a:prstGeom>
                  </pic:spPr>
                </pic:pic>
              </a:graphicData>
            </a:graphic>
          </wp:inline>
        </w:drawing>
      </w:r>
    </w:p>
    <w:tbl>
      <w:tblPr>
        <w:tblStyle w:val="7"/>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461"/>
        <w:gridCol w:w="2215"/>
        <w:gridCol w:w="2668"/>
        <w:gridCol w:w="2178"/>
      </w:tblGrid>
      <w:tr w14:paraId="2D0BB45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tcPr>
          <w:p w14:paraId="7071FAEA">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215" w:type="dxa"/>
            <w:tcBorders>
              <w:tl2br w:val="nil"/>
              <w:tr2bl w:val="nil"/>
            </w:tcBorders>
          </w:tcPr>
          <w:p w14:paraId="5DD63F5C">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14:paraId="624041D4">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14:paraId="3DABB017">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14:paraId="5F5218D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283E9F6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HR25P-6G</w:t>
            </w:r>
          </w:p>
        </w:tc>
        <w:tc>
          <w:tcPr>
            <w:tcW w:w="2215" w:type="dxa"/>
            <w:tcBorders>
              <w:tl2br w:val="nil"/>
              <w:tr2bl w:val="nil"/>
            </w:tcBorders>
            <w:vAlign w:val="center"/>
          </w:tcPr>
          <w:p w14:paraId="380F373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0.2-10</w:t>
            </w:r>
          </w:p>
        </w:tc>
        <w:tc>
          <w:tcPr>
            <w:tcW w:w="2668" w:type="dxa"/>
            <w:tcBorders>
              <w:tl2br w:val="nil"/>
              <w:tr2bl w:val="nil"/>
            </w:tcBorders>
            <w:vAlign w:val="center"/>
          </w:tcPr>
          <w:p w14:paraId="5CD324D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14:paraId="6865D700">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4E1CC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7E856FD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HR25P-8G</w:t>
            </w:r>
          </w:p>
        </w:tc>
        <w:tc>
          <w:tcPr>
            <w:tcW w:w="2215" w:type="dxa"/>
            <w:tcBorders>
              <w:tl2br w:val="nil"/>
              <w:tr2bl w:val="nil"/>
            </w:tcBorders>
            <w:vAlign w:val="center"/>
          </w:tcPr>
          <w:p w14:paraId="4E9BF4F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1-60</w:t>
            </w:r>
          </w:p>
        </w:tc>
        <w:tc>
          <w:tcPr>
            <w:tcW w:w="2668" w:type="dxa"/>
            <w:tcBorders>
              <w:tl2br w:val="nil"/>
              <w:tr2bl w:val="nil"/>
            </w:tcBorders>
            <w:vAlign w:val="center"/>
          </w:tcPr>
          <w:p w14:paraId="1581CFF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14:paraId="428A0F6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E71F48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1B5F7DE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HR25P-10G</w:t>
            </w:r>
          </w:p>
        </w:tc>
        <w:tc>
          <w:tcPr>
            <w:tcW w:w="2215" w:type="dxa"/>
            <w:tcBorders>
              <w:tl2br w:val="nil"/>
              <w:tr2bl w:val="nil"/>
            </w:tcBorders>
            <w:vAlign w:val="center"/>
          </w:tcPr>
          <w:p w14:paraId="1920608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10-150</w:t>
            </w:r>
          </w:p>
        </w:tc>
        <w:tc>
          <w:tcPr>
            <w:tcW w:w="2668" w:type="dxa"/>
            <w:tcBorders>
              <w:tl2br w:val="nil"/>
              <w:tr2bl w:val="nil"/>
            </w:tcBorders>
            <w:vAlign w:val="center"/>
          </w:tcPr>
          <w:p w14:paraId="0CA62A8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w:t>
            </w:r>
          </w:p>
        </w:tc>
        <w:tc>
          <w:tcPr>
            <w:tcW w:w="2178" w:type="dxa"/>
            <w:tcBorders>
              <w:tl2br w:val="nil"/>
              <w:tr2bl w:val="nil"/>
            </w:tcBorders>
          </w:tcPr>
          <w:p w14:paraId="19C32A2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6FC55E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23740FB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HR25P-18G</w:t>
            </w:r>
          </w:p>
        </w:tc>
        <w:tc>
          <w:tcPr>
            <w:tcW w:w="2215" w:type="dxa"/>
            <w:tcBorders>
              <w:tl2br w:val="nil"/>
              <w:tr2bl w:val="nil"/>
            </w:tcBorders>
            <w:vAlign w:val="center"/>
          </w:tcPr>
          <w:p w14:paraId="473D9A7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023C5F5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tcPr>
          <w:p w14:paraId="6029845C">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878F54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F937F7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HR25P-18F</w:t>
            </w:r>
          </w:p>
        </w:tc>
        <w:tc>
          <w:tcPr>
            <w:tcW w:w="2215" w:type="dxa"/>
            <w:tcBorders>
              <w:tl2br w:val="nil"/>
              <w:tr2bl w:val="nil"/>
            </w:tcBorders>
            <w:vAlign w:val="center"/>
          </w:tcPr>
          <w:p w14:paraId="208C267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100-1500</w:t>
            </w:r>
          </w:p>
        </w:tc>
        <w:tc>
          <w:tcPr>
            <w:tcW w:w="2668" w:type="dxa"/>
            <w:tcBorders>
              <w:tl2br w:val="nil"/>
              <w:tr2bl w:val="nil"/>
            </w:tcBorders>
            <w:vAlign w:val="center"/>
          </w:tcPr>
          <w:p w14:paraId="0CFE082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2000</w:t>
            </w:r>
          </w:p>
        </w:tc>
        <w:tc>
          <w:tcPr>
            <w:tcW w:w="2178" w:type="dxa"/>
            <w:tcBorders>
              <w:tl2br w:val="nil"/>
              <w:tr2bl w:val="nil"/>
            </w:tcBorders>
          </w:tcPr>
          <w:p w14:paraId="05EE798D">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9B1E04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60B0012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HR25P-20G</w:t>
            </w:r>
          </w:p>
        </w:tc>
        <w:tc>
          <w:tcPr>
            <w:tcW w:w="2215" w:type="dxa"/>
            <w:tcBorders>
              <w:tl2br w:val="nil"/>
              <w:tr2bl w:val="nil"/>
            </w:tcBorders>
            <w:vAlign w:val="center"/>
          </w:tcPr>
          <w:p w14:paraId="77A3CE7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3317A69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14:paraId="54B0949E">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A6A784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5F02191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HR25P-20F</w:t>
            </w:r>
          </w:p>
        </w:tc>
        <w:tc>
          <w:tcPr>
            <w:tcW w:w="2215" w:type="dxa"/>
            <w:tcBorders>
              <w:tl2br w:val="nil"/>
              <w:tr2bl w:val="nil"/>
            </w:tcBorders>
            <w:vAlign w:val="center"/>
          </w:tcPr>
          <w:p w14:paraId="59EA591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48D1761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14:paraId="32ADFBBE">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78FB21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7FF9763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HR25P-25GST</w:t>
            </w:r>
          </w:p>
        </w:tc>
        <w:tc>
          <w:tcPr>
            <w:tcW w:w="2215" w:type="dxa"/>
            <w:tcBorders>
              <w:tl2br w:val="nil"/>
              <w:tr2bl w:val="nil"/>
            </w:tcBorders>
            <w:vAlign w:val="center"/>
          </w:tcPr>
          <w:p w14:paraId="0AD916C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584067E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18D25A0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CDAB17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3BFBBB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w:t>
            </w:r>
          </w:p>
        </w:tc>
        <w:tc>
          <w:tcPr>
            <w:tcW w:w="2215" w:type="dxa"/>
            <w:tcBorders>
              <w:tl2br w:val="nil"/>
              <w:tr2bl w:val="nil"/>
            </w:tcBorders>
            <w:vAlign w:val="center"/>
          </w:tcPr>
          <w:p w14:paraId="17A32BF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7C520DA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3725F360">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23FF52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 w:hRule="atLeast"/>
          <w:jc w:val="center"/>
        </w:trPr>
        <w:tc>
          <w:tcPr>
            <w:tcW w:w="1461" w:type="dxa"/>
            <w:tcBorders>
              <w:tl2br w:val="nil"/>
              <w:tr2bl w:val="nil"/>
            </w:tcBorders>
            <w:vAlign w:val="center"/>
          </w:tcPr>
          <w:p w14:paraId="43902B9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HR25P-25F</w:t>
            </w:r>
          </w:p>
        </w:tc>
        <w:tc>
          <w:tcPr>
            <w:tcW w:w="2215" w:type="dxa"/>
            <w:tcBorders>
              <w:tl2br w:val="nil"/>
              <w:tr2bl w:val="nil"/>
            </w:tcBorders>
            <w:vAlign w:val="center"/>
          </w:tcPr>
          <w:p w14:paraId="280D912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25873C3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62385F6A">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6515876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62DE192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HR25P-25DG</w:t>
            </w:r>
          </w:p>
        </w:tc>
        <w:tc>
          <w:tcPr>
            <w:tcW w:w="2215" w:type="dxa"/>
            <w:tcBorders>
              <w:tl2br w:val="nil"/>
              <w:tr2bl w:val="nil"/>
            </w:tcBorders>
            <w:vAlign w:val="center"/>
          </w:tcPr>
          <w:p w14:paraId="793BA68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799648B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67C65410">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B09A81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CAC9ED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HR25P-25DF</w:t>
            </w:r>
          </w:p>
        </w:tc>
        <w:tc>
          <w:tcPr>
            <w:tcW w:w="2215" w:type="dxa"/>
            <w:tcBorders>
              <w:tl2br w:val="nil"/>
              <w:tr2bl w:val="nil"/>
            </w:tcBorders>
            <w:vAlign w:val="center"/>
          </w:tcPr>
          <w:p w14:paraId="666EFD9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B94F1E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5CA96D88">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A67146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0E814A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HR25P-25JX</w:t>
            </w:r>
          </w:p>
        </w:tc>
        <w:tc>
          <w:tcPr>
            <w:tcW w:w="2215" w:type="dxa"/>
            <w:tcBorders>
              <w:tl2br w:val="nil"/>
              <w:tr2bl w:val="nil"/>
            </w:tcBorders>
            <w:vAlign w:val="center"/>
          </w:tcPr>
          <w:p w14:paraId="2FAFC53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12D842FF">
            <w:pPr>
              <w:keepNext w:val="0"/>
              <w:keepLines w:val="0"/>
              <w:widowControl/>
              <w:suppressLineNumbers w:val="0"/>
              <w:jc w:val="center"/>
              <w:textAlignment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1CE4D97D">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360534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D4B5AE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HR25P-25JQ</w:t>
            </w:r>
          </w:p>
        </w:tc>
        <w:tc>
          <w:tcPr>
            <w:tcW w:w="2215" w:type="dxa"/>
            <w:tcBorders>
              <w:tl2br w:val="nil"/>
              <w:tr2bl w:val="nil"/>
            </w:tcBorders>
            <w:vAlign w:val="center"/>
          </w:tcPr>
          <w:p w14:paraId="40B7DEE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60B4FAA0">
            <w:pPr>
              <w:keepNext w:val="0"/>
              <w:keepLines w:val="0"/>
              <w:widowControl/>
              <w:suppressLineNumbers w:val="0"/>
              <w:jc w:val="center"/>
              <w:textAlignment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195536AD">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6A2201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BDB44B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HR25P-25T1</w:t>
            </w:r>
          </w:p>
        </w:tc>
        <w:tc>
          <w:tcPr>
            <w:tcW w:w="2215" w:type="dxa"/>
            <w:tcBorders>
              <w:tl2br w:val="nil"/>
              <w:tr2bl w:val="nil"/>
            </w:tcBorders>
            <w:vAlign w:val="center"/>
          </w:tcPr>
          <w:p w14:paraId="50780ED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B465FD1">
            <w:pPr>
              <w:keepNext w:val="0"/>
              <w:keepLines w:val="0"/>
              <w:widowControl/>
              <w:suppressLineNumbers w:val="0"/>
              <w:jc w:val="center"/>
              <w:textAlignment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1CCFDA8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059C35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5EB01BC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HR25P-25T2</w:t>
            </w:r>
          </w:p>
        </w:tc>
        <w:tc>
          <w:tcPr>
            <w:tcW w:w="2215" w:type="dxa"/>
            <w:tcBorders>
              <w:tl2br w:val="nil"/>
              <w:tr2bl w:val="nil"/>
            </w:tcBorders>
            <w:vAlign w:val="center"/>
          </w:tcPr>
          <w:p w14:paraId="701B729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7F0D820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3B293BE5">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975E3C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4717314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HR25P-25T3</w:t>
            </w:r>
          </w:p>
        </w:tc>
        <w:tc>
          <w:tcPr>
            <w:tcW w:w="2215" w:type="dxa"/>
            <w:tcBorders>
              <w:tl2br w:val="nil"/>
              <w:tr2bl w:val="nil"/>
            </w:tcBorders>
            <w:vAlign w:val="center"/>
          </w:tcPr>
          <w:p w14:paraId="7419CB0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283C0E0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5A3AF4B6">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982C63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7B75C60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HR25P-25T4</w:t>
            </w:r>
          </w:p>
        </w:tc>
        <w:tc>
          <w:tcPr>
            <w:tcW w:w="2215" w:type="dxa"/>
            <w:tcBorders>
              <w:tl2br w:val="nil"/>
              <w:tr2bl w:val="nil"/>
            </w:tcBorders>
            <w:vAlign w:val="center"/>
          </w:tcPr>
          <w:p w14:paraId="68A5E6C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004599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269A7DAC">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240DE4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75DD28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HR25P-25T5</w:t>
            </w:r>
          </w:p>
        </w:tc>
        <w:tc>
          <w:tcPr>
            <w:tcW w:w="2215" w:type="dxa"/>
            <w:tcBorders>
              <w:tl2br w:val="nil"/>
              <w:tr2bl w:val="nil"/>
            </w:tcBorders>
            <w:vAlign w:val="center"/>
          </w:tcPr>
          <w:p w14:paraId="5063565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6C6B510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6E11CC74">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5EF789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23CC176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HR25P-25T6</w:t>
            </w:r>
          </w:p>
        </w:tc>
        <w:tc>
          <w:tcPr>
            <w:tcW w:w="2215" w:type="dxa"/>
            <w:tcBorders>
              <w:tl2br w:val="nil"/>
              <w:tr2bl w:val="nil"/>
            </w:tcBorders>
            <w:vAlign w:val="center"/>
          </w:tcPr>
          <w:p w14:paraId="2AD3B42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591DE1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0A4E4433">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2607938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08CA11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215" w:type="dxa"/>
            <w:tcBorders>
              <w:tl2br w:val="nil"/>
              <w:tr2bl w:val="nil"/>
            </w:tcBorders>
            <w:vAlign w:val="center"/>
          </w:tcPr>
          <w:p w14:paraId="31393A9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14:paraId="3548DE0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6890C9BA">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5CED5C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1843CEA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215" w:type="dxa"/>
            <w:tcBorders>
              <w:tl2br w:val="nil"/>
              <w:tr2bl w:val="nil"/>
            </w:tcBorders>
            <w:vAlign w:val="center"/>
          </w:tcPr>
          <w:p w14:paraId="5D8BFB1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14:paraId="7D80570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1892C101">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14:paraId="04CDCC87">
      <w:pPr>
        <w:rPr>
          <w:color w:val="2F5496"/>
        </w:rPr>
      </w:pPr>
    </w:p>
    <w:p w14:paraId="71AF0536">
      <w:pPr>
        <w:bidi w:val="0"/>
        <w:ind w:firstLine="213" w:firstLineChars="0"/>
        <w:jc w:val="left"/>
        <w:rPr>
          <w:rFonts w:hint="eastAsia"/>
          <w:lang w:val="en-US" w:eastAsia="zh-CN"/>
        </w:rPr>
      </w:pPr>
    </w:p>
    <w:p w14:paraId="224FB1A7">
      <w:pPr>
        <w:rPr>
          <w:color w:val="2F5496"/>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877CF">
    <w:pPr>
      <w:pStyle w:val="2"/>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53D78405">
    <w:pPr>
      <w:pStyle w:val="2"/>
      <w:keepNext w:val="0"/>
      <w:keepLines w:val="0"/>
      <w:widowControl/>
      <w:shd w:val="clear" w:color="auto" w:fill="FFFFFF"/>
      <w:spacing w:before="120" w:after="120"/>
      <w:rPr>
        <w:rFonts w:ascii="微软雅黑" w:hAnsi="微软雅黑" w:eastAsia="微软雅黑" w:cs="微软雅黑"/>
        <w:color w:val="959FE7"/>
        <w:sz w:val="18"/>
        <w:szCs w:val="18"/>
      </w:rPr>
    </w:pPr>
  </w:p>
  <w:p w14:paraId="3C4C4658">
    <w:pPr>
      <w:pStyle w:val="3"/>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E80B">
    <w:pPr>
      <w:pStyle w:val="5"/>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3D5D5425">
    <w:pPr>
      <w:pStyle w:val="4"/>
      <w:pBdr>
        <w:bottom w:val="none" w:color="auto" w:sz="0" w:space="1"/>
      </w:pBdr>
      <w:tabs>
        <w:tab w:val="center" w:pos="4153"/>
        <w:tab w:val="right" w:pos="8306"/>
      </w:tabs>
      <w:jc w:val="center"/>
      <w:rPr>
        <w:b/>
        <w:color w:val="1F4E79" w:themeColor="accent1" w:themeShade="80"/>
        <w:sz w:val="30"/>
        <w:szCs w:val="30"/>
      </w:rPr>
    </w:pPr>
    <w:r>
      <w:rPr>
        <w:rFonts w:hint="eastAsia"/>
        <w:b/>
        <w:color w:val="1F4E79" w:themeColor="accent1" w:themeShade="80"/>
        <w:sz w:val="30"/>
        <w:szCs w:val="30"/>
      </w:rPr>
      <w:t>上海沪析实业有限公司</w:t>
    </w:r>
  </w:p>
  <w:p w14:paraId="55D1CBBE">
    <w:pPr>
      <w:jc w:val="center"/>
      <w:rPr>
        <w:sz w:val="24"/>
        <w:szCs w:val="24"/>
      </w:rPr>
    </w:pPr>
    <w:r>
      <w:rPr>
        <w:rFonts w:hint="eastAsia"/>
        <w:b/>
        <w:bCs/>
        <w:color w:val="1F4E79" w:themeColor="accent1" w:themeShade="80"/>
        <w:kern w:val="0"/>
      </w:rPr>
      <w:t>Shanghai Huxi Industry Co., Ltd.,</w:t>
    </w:r>
  </w:p>
  <w:p w14:paraId="448D3645">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hanging="420"/>
      </w:pPr>
      <w:rPr>
        <w:rFonts w:hint="default" w:ascii="Wingdings" w:hAnsi="Wingdings"/>
      </w:rPr>
    </w:lvl>
  </w:abstractNum>
  <w:abstractNum w:abstractNumId="1">
    <w:nsid w:val="62C50948"/>
    <w:multiLevelType w:val="singleLevel"/>
    <w:tmpl w:val="62C50948"/>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172A27"/>
    <w:rsid w:val="00474F9E"/>
    <w:rsid w:val="004D12AE"/>
    <w:rsid w:val="00BF1B5A"/>
    <w:rsid w:val="028E4E29"/>
    <w:rsid w:val="05BA1AB0"/>
    <w:rsid w:val="08194CA1"/>
    <w:rsid w:val="0A9C0650"/>
    <w:rsid w:val="0B35201B"/>
    <w:rsid w:val="0D4557A4"/>
    <w:rsid w:val="0DFF7ADF"/>
    <w:rsid w:val="0EEB072B"/>
    <w:rsid w:val="10604293"/>
    <w:rsid w:val="14091776"/>
    <w:rsid w:val="145F6E0E"/>
    <w:rsid w:val="1EE42402"/>
    <w:rsid w:val="256C27BC"/>
    <w:rsid w:val="265913FE"/>
    <w:rsid w:val="2677586D"/>
    <w:rsid w:val="27723C3B"/>
    <w:rsid w:val="28C41A45"/>
    <w:rsid w:val="2C687CA4"/>
    <w:rsid w:val="31606EBC"/>
    <w:rsid w:val="31893195"/>
    <w:rsid w:val="324E3083"/>
    <w:rsid w:val="366B4E65"/>
    <w:rsid w:val="37FA5CA2"/>
    <w:rsid w:val="3A9863E9"/>
    <w:rsid w:val="3F9035F3"/>
    <w:rsid w:val="42BB2AAB"/>
    <w:rsid w:val="45262550"/>
    <w:rsid w:val="48A73FDF"/>
    <w:rsid w:val="4DC11684"/>
    <w:rsid w:val="51BE3D24"/>
    <w:rsid w:val="54BD7D4C"/>
    <w:rsid w:val="56AA7FEC"/>
    <w:rsid w:val="5850533A"/>
    <w:rsid w:val="59B045EC"/>
    <w:rsid w:val="5DCF26F8"/>
    <w:rsid w:val="5F1A7B4B"/>
    <w:rsid w:val="5F763B05"/>
    <w:rsid w:val="5FBC6DF6"/>
    <w:rsid w:val="62521B2F"/>
    <w:rsid w:val="662D01A1"/>
    <w:rsid w:val="6B0D11BA"/>
    <w:rsid w:val="6D8360CD"/>
    <w:rsid w:val="71D66014"/>
    <w:rsid w:val="727018B4"/>
    <w:rsid w:val="73FC31A3"/>
    <w:rsid w:val="7492713E"/>
    <w:rsid w:val="75F05EDB"/>
    <w:rsid w:val="7A88439C"/>
    <w:rsid w:val="7AEB1DE8"/>
    <w:rsid w:val="7BEA4819"/>
    <w:rsid w:val="7EFC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765</Words>
  <Characters>1407</Characters>
  <Lines>5</Lines>
  <Paragraphs>1</Paragraphs>
  <TotalTime>16</TotalTime>
  <ScaleCrop>false</ScaleCrop>
  <LinksUpToDate>false</LinksUpToDate>
  <CharactersWithSpaces>1415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2021-12-06T06:42:00Z</dcterms:created>
  <dc:creator>张慧慧</dc:creator>
  <cp:lastModifiedBy>五七</cp:lastModifiedBy>
  <dcterms:modified xsi:type="dcterms:W3CDTF">2025-04-29T07:21:03Z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A716D376A2AD462FB7CD0A01B72220D8</vt:lpwstr>
  </property>
  <property fmtid="{D5CDD505-2E9C-101B-9397-08002B2CF9AE}" pid="4" name="KSOTemplateDocerSaveRecord">
    <vt:lpwstr>eyJoZGlkIjoiZThlYzdmZDU4NDA1NmI5ODM1ZDk5MTc4M2VjMzgyYjMiLCJ1c2VySWQiOiI0MzIzNDk0NzMifQ==</vt:lpwstr>
  </property>
</Properties>
</file>