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B0329">
      <w:pPr>
        <w:tabs>
          <w:tab w:val="left" w:pos="7161"/>
        </w:tabs>
        <w:jc w:val="center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ascii="宋体" w:hAnsi="宋体"/>
          <w:b/>
          <w:color w:val="2E75B6" w:themeColor="accent1" w:themeShade="BF"/>
          <w:sz w:val="24"/>
          <w:szCs w:val="24"/>
        </w:rPr>
        <w:drawing>
          <wp:inline distT="0" distB="0" distL="0" distR="0">
            <wp:extent cx="3703955" cy="3703955"/>
            <wp:effectExtent l="0" t="0" r="1460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2E934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822325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pt;margin-top:64.75pt;height:0.3pt;width:415.15pt;z-index:-251656192;mso-width-relative:page;mso-height-relative:page;" filled="f" stroked="t" coordsize="21600,21600" o:gfxdata="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QUEB9kAAAAJAQAADwAAAAAAAAABACAAAAAiAAAAZHJzL2Rvd25yZXYueG1sUEsBAhQAFAAA&#10;AAgAh07iQMZN9q7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21590</wp:posOffset>
                </wp:positionV>
                <wp:extent cx="1828800" cy="46355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28289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Vortex-5光感应旋涡混匀仪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15pt;margin-top:1.7pt;height:36.5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6TWZ4doAAAAIAQAADwAAAAAAAAABACAAAAAiAAAAZHJzL2Rv&#10;d25yZXYueG1sUEsBAhQAFAAAAAgAh07iQJjpVUQ4AgAAZAQAAA4AAAAAAAAAAQAgAAAAK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228289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Vortex-5光感应旋涡混匀仪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BC71C54">
      <w:pPr>
        <w:adjustRightInd w:val="0"/>
        <w:spacing w:line="360" w:lineRule="auto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 xml:space="preserve">    新型光感应旋涡混匀仪采用直流电机驱动，偏心结构设计，在容器中对液体进行混匀振荡等操作，广泛应用于生物化学、基因工程、医学等实验领域。</w:t>
      </w:r>
    </w:p>
    <w:p w14:paraId="11FDA85F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BB7CFC7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D311945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100~240V宽电压设计，适用范围广；</w:t>
      </w:r>
    </w:p>
    <w:p w14:paraId="4D450908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操作方式：光感应/连续两种模式可供选择；</w:t>
      </w:r>
    </w:p>
    <w:p w14:paraId="3855BFDC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永磁直流电机不易发热，寿命长，可长时间运行；</w:t>
      </w:r>
    </w:p>
    <w:p w14:paraId="36B7AC7C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柔软硅胶脚垫，超强防震，高速工作时机身稳固不移；</w:t>
      </w:r>
    </w:p>
    <w:p w14:paraId="4895EEF1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压铸锌底座，结实耐用，使其拥有足够的配重重量及偏心平衡运转；</w:t>
      </w:r>
    </w:p>
    <w:p w14:paraId="38C2ACBD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多种规格适配器可供，满足不同的实验需求。</w:t>
      </w:r>
    </w:p>
    <w:p w14:paraId="72076CD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324F6CF6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p w14:paraId="6D2EA14A">
      <w:pPr>
        <w:widowControl/>
        <w:jc w:val="center"/>
        <w:textAlignment w:val="center"/>
        <w:rPr>
          <w:rFonts w:ascii="宋体" w:hAnsi="宋体" w:cs="宋体"/>
          <w:color w:val="2E75B6" w:themeColor="accent1" w:themeShade="BF"/>
          <w:sz w:val="24"/>
          <w:szCs w:val="24"/>
        </w:rPr>
      </w:pPr>
    </w:p>
    <w:tbl>
      <w:tblPr>
        <w:tblStyle w:val="8"/>
        <w:tblpPr w:leftFromText="180" w:rightFromText="180" w:vertAnchor="text" w:horzAnchor="page" w:tblpX="2070" w:tblpY="79"/>
        <w:tblOverlap w:val="never"/>
        <w:tblW w:w="5000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DC3F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0910E9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14E7A6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Vortex-5</w:t>
            </w:r>
          </w:p>
        </w:tc>
      </w:tr>
      <w:tr w14:paraId="26C4DE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42BC4E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货号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17B8B5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1001016001</w:t>
            </w:r>
          </w:p>
        </w:tc>
      </w:tr>
      <w:tr w14:paraId="3EB045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7406710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电压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/电流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V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/A</w:t>
            </w:r>
          </w:p>
        </w:tc>
        <w:tc>
          <w:tcPr>
            <w:tcW w:w="2500" w:type="pct"/>
            <w:tcBorders>
              <w:tl2br w:val="nil"/>
              <w:tr2bl w:val="nil"/>
            </w:tcBorders>
            <w:shd w:val="clear" w:color="auto" w:fill="FFFFFF" w:themeFill="background1"/>
          </w:tcPr>
          <w:p w14:paraId="161E6F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100~240V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/2.5A</w:t>
            </w:r>
          </w:p>
        </w:tc>
      </w:tr>
      <w:tr w14:paraId="3C620A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1D0FC7F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1FE1D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50~60</w:t>
            </w:r>
          </w:p>
        </w:tc>
      </w:tr>
      <w:tr w14:paraId="3751B6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6924AD9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电机类型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04DB70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直流电机</w:t>
            </w:r>
          </w:p>
        </w:tc>
      </w:tr>
      <w:tr w14:paraId="1864D9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04CDB2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振荡方式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11EBC3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圆周</w:t>
            </w:r>
          </w:p>
        </w:tc>
      </w:tr>
      <w:tr w14:paraId="7B115F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5BCC58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72E6D8B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0~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3000</w:t>
            </w:r>
          </w:p>
        </w:tc>
      </w:tr>
      <w:tr w14:paraId="3B056E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1574B3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调速方式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2338CB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旋钮</w:t>
            </w:r>
          </w:p>
        </w:tc>
      </w:tr>
      <w:tr w14:paraId="65C81E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25715F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运行方式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41F140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点动（光感应）/连续</w:t>
            </w:r>
          </w:p>
        </w:tc>
      </w:tr>
      <w:tr w14:paraId="090D15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25281C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底座材质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6BCF6C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锌合金</w:t>
            </w:r>
          </w:p>
        </w:tc>
      </w:tr>
      <w:tr w14:paraId="3CF4D6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4FC435A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周转直径mm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06DC72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4</w:t>
            </w:r>
          </w:p>
        </w:tc>
      </w:tr>
      <w:tr w14:paraId="436BB1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034DC24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输入功率W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550FC7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60</w:t>
            </w:r>
          </w:p>
        </w:tc>
      </w:tr>
      <w:tr w14:paraId="1BF901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6587E2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电机功率W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B6264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15.7</w:t>
            </w:r>
          </w:p>
        </w:tc>
      </w:tr>
      <w:tr w14:paraId="279945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42F2EDA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环境温度℃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4DAD2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5~40</w:t>
            </w:r>
          </w:p>
        </w:tc>
      </w:tr>
      <w:tr w14:paraId="547C57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0ECA3D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环境湿度%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2118140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80</w:t>
            </w:r>
          </w:p>
        </w:tc>
      </w:tr>
      <w:tr w14:paraId="182D7F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2B33E8E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38E3493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165*130*140</w:t>
            </w:r>
          </w:p>
        </w:tc>
      </w:tr>
      <w:tr w14:paraId="34E735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3A2E08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7AA544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235*195*195</w:t>
            </w:r>
          </w:p>
        </w:tc>
      </w:tr>
      <w:tr w14:paraId="38B2D5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1E8DBE5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57802C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3</w:t>
            </w:r>
          </w:p>
        </w:tc>
      </w:tr>
      <w:tr w14:paraId="2172F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00" w:type="pct"/>
            <w:tcBorders>
              <w:tl2br w:val="nil"/>
              <w:tr2bl w:val="nil"/>
            </w:tcBorders>
          </w:tcPr>
          <w:p w14:paraId="69F6BE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2500" w:type="pct"/>
            <w:tcBorders>
              <w:tl2br w:val="nil"/>
              <w:tr2bl w:val="nil"/>
            </w:tcBorders>
          </w:tcPr>
          <w:p w14:paraId="60EB3B9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3.5</w:t>
            </w:r>
          </w:p>
        </w:tc>
      </w:tr>
    </w:tbl>
    <w:p w14:paraId="355048E8">
      <w:pPr>
        <w:pStyle w:val="6"/>
        <w:spacing w:before="0" w:beforeAutospacing="0" w:after="0" w:afterAutospacing="0" w:line="360" w:lineRule="auto"/>
      </w:pPr>
    </w:p>
    <w:p w14:paraId="6F7AA8C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C8C626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314190" cy="4996815"/>
            <wp:effectExtent l="0" t="0" r="10160" b="13335"/>
            <wp:docPr id="3" name="图片 3" descr="4332ca4c9906952b6dd4aaabe6726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32ca4c9906952b6dd4aaabe6726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499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311"/>
      </w:tblGrid>
      <w:tr w14:paraId="0869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65FE7A4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311" w:type="dxa"/>
            <w:vAlign w:val="center"/>
          </w:tcPr>
          <w:p w14:paraId="2102F2D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039A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660D8D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311" w:type="dxa"/>
            <w:vAlign w:val="center"/>
          </w:tcPr>
          <w:p w14:paraId="62295BE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16CD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284F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0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3D23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7DCCF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100mm圆形平板支架，与试管适配器、垫片配用。</w:t>
            </w:r>
          </w:p>
          <w:p w14:paraId="2580B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13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1F3E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6565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4DF96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平板垫片，与φ100通用圆头连用，用于直径小于99mm试管或小容器。</w:t>
            </w:r>
          </w:p>
          <w:p w14:paraId="69840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90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E091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311" w:type="dxa"/>
            <w:vAlign w:val="center"/>
          </w:tcPr>
          <w:p w14:paraId="1947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57D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0DE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510C0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外径98.5、高32、孔径9mm，1.5或2ml试管</w:t>
            </w:r>
          </w:p>
        </w:tc>
      </w:tr>
      <w:tr w14:paraId="2B5C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2051A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66B25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外径98.5、高52、孔径14mm，10或15ml试管</w:t>
            </w:r>
          </w:p>
        </w:tc>
      </w:tr>
      <w:tr w14:paraId="537B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ED05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3F85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外径98.5、高32、孔径11mm，5ml试管</w:t>
            </w:r>
          </w:p>
        </w:tc>
      </w:tr>
      <w:tr w14:paraId="645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7DC8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34ED3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外径98.5、高32、孔径6.5mm，0.5ml试管</w:t>
            </w:r>
          </w:p>
        </w:tc>
      </w:tr>
      <w:tr w14:paraId="6EFB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6548D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F68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外径98.5、高32、孔径5mm，0.2ml试管</w:t>
            </w:r>
          </w:p>
        </w:tc>
      </w:tr>
    </w:tbl>
    <w:p w14:paraId="44796DF9">
      <w:pPr>
        <w:pStyle w:val="6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AAE0095">
      <w:pPr>
        <w:pStyle w:val="6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</w:t>
      </w: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6548"/>
      </w:tblGrid>
      <w:tr w14:paraId="751B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shd w:val="clear" w:color="auto" w:fill="FFFFFF" w:themeFill="background1"/>
            <w:vAlign w:val="center"/>
          </w:tcPr>
          <w:p w14:paraId="598F22C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3842" w:type="pct"/>
            <w:shd w:val="clear" w:color="auto" w:fill="FFFFFF" w:themeFill="background1"/>
            <w:vAlign w:val="center"/>
          </w:tcPr>
          <w:p w14:paraId="7A272E8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名称</w:t>
            </w:r>
          </w:p>
        </w:tc>
      </w:tr>
      <w:tr w14:paraId="548D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shd w:val="clear" w:color="auto" w:fill="FFFFFF" w:themeFill="background1"/>
            <w:vAlign w:val="center"/>
          </w:tcPr>
          <w:p w14:paraId="4677C6D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1</w:t>
            </w:r>
          </w:p>
        </w:tc>
        <w:tc>
          <w:tcPr>
            <w:tcW w:w="3842" w:type="pct"/>
            <w:shd w:val="clear" w:color="auto" w:fill="FFFFFF" w:themeFill="background1"/>
            <w:vAlign w:val="center"/>
          </w:tcPr>
          <w:p w14:paraId="44BC9630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  <w:lang w:val="en-US" w:eastAsia="zh-CN"/>
              </w:rPr>
              <w:t>+电源</w:t>
            </w:r>
          </w:p>
        </w:tc>
      </w:tr>
      <w:tr w14:paraId="4658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36E0866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2</w:t>
            </w:r>
          </w:p>
        </w:tc>
        <w:tc>
          <w:tcPr>
            <w:tcW w:w="3842" w:type="pct"/>
            <w:vAlign w:val="center"/>
          </w:tcPr>
          <w:p w14:paraId="5636AD0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使用说明书</w:t>
            </w:r>
          </w:p>
        </w:tc>
      </w:tr>
      <w:tr w14:paraId="6289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1CF956E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3</w:t>
            </w:r>
          </w:p>
        </w:tc>
        <w:tc>
          <w:tcPr>
            <w:tcW w:w="3842" w:type="pct"/>
            <w:vAlign w:val="center"/>
          </w:tcPr>
          <w:p w14:paraId="2310756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保修卡</w:t>
            </w:r>
          </w:p>
        </w:tc>
      </w:tr>
      <w:tr w14:paraId="00AF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40C96A1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4</w:t>
            </w:r>
          </w:p>
        </w:tc>
        <w:tc>
          <w:tcPr>
            <w:tcW w:w="3842" w:type="pct"/>
            <w:vAlign w:val="center"/>
          </w:tcPr>
          <w:p w14:paraId="7B6D0FB2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合格证</w:t>
            </w:r>
          </w:p>
        </w:tc>
      </w:tr>
      <w:tr w14:paraId="27D4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22DFC08C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5</w:t>
            </w:r>
          </w:p>
        </w:tc>
        <w:tc>
          <w:tcPr>
            <w:tcW w:w="3842" w:type="pct"/>
            <w:vAlign w:val="center"/>
          </w:tcPr>
          <w:p w14:paraId="0E446AF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标准头</w:t>
            </w:r>
          </w:p>
        </w:tc>
      </w:tr>
    </w:tbl>
    <w:p w14:paraId="058C2DE7">
      <w:pPr>
        <w:pStyle w:val="6"/>
        <w:shd w:val="clear" w:color="auto" w:fill="FFFFFF"/>
        <w:spacing w:before="0" w:beforeAutospacing="0" w:after="0" w:afterAutospacing="0" w:line="645" w:lineRule="atLeast"/>
        <w:jc w:val="both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5B8AB135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7BDA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B08161C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11D57EB">
    <w:pPr>
      <w:pStyle w:val="4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C5007">
    <w:pPr>
      <w:pStyle w:val="6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1341E">
    <w:pPr>
      <w:pStyle w:val="5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466A69C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3AAB01E8">
    <w:pPr>
      <w:pStyle w:val="5"/>
      <w:jc w:val="both"/>
    </w:pPr>
  </w:p>
  <w:p w14:paraId="370CEA30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77FFD47"/>
    <w:multiLevelType w:val="singleLevel"/>
    <w:tmpl w:val="677FF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5EE385E"/>
    <w:rsid w:val="000F7217"/>
    <w:rsid w:val="0018504D"/>
    <w:rsid w:val="004E3118"/>
    <w:rsid w:val="05355BF5"/>
    <w:rsid w:val="05EE385E"/>
    <w:rsid w:val="07B45450"/>
    <w:rsid w:val="1014140F"/>
    <w:rsid w:val="1E2A6FDC"/>
    <w:rsid w:val="26FE086B"/>
    <w:rsid w:val="27806CA5"/>
    <w:rsid w:val="2FF26266"/>
    <w:rsid w:val="32074274"/>
    <w:rsid w:val="349B7918"/>
    <w:rsid w:val="4848398B"/>
    <w:rsid w:val="497A30FC"/>
    <w:rsid w:val="4B7B754E"/>
    <w:rsid w:val="5D565903"/>
    <w:rsid w:val="5EC035BB"/>
    <w:rsid w:val="69B455E9"/>
    <w:rsid w:val="711B1666"/>
    <w:rsid w:val="753811A8"/>
    <w:rsid w:val="79F445D9"/>
    <w:rsid w:val="7BD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Char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365</Words>
  <Characters>449</Characters>
  <Lines>3</Lines>
  <Paragraphs>1</Paragraphs>
  <TotalTime>0</TotalTime>
  <ScaleCrop>false</ScaleCrop>
  <LinksUpToDate>false</LinksUpToDate>
  <CharactersWithSpaces>453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2022-05-31T09:13:00Z</dcterms:created>
  <dc:creator>张慧慧</dc:creator>
  <cp:lastModifiedBy>五七</cp:lastModifiedBy>
  <dcterms:modified xsi:type="dcterms:W3CDTF">2026-06-11T07:28:45Z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47D02BBF8FED4AA9A59817E5B20E1E22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