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183F14">
      <w:pPr>
        <w:tabs>
          <w:tab w:val="left" w:pos="7161"/>
        </w:tabs>
        <w:jc w:val="center"/>
        <w:rPr>
          <w:rFonts w:hint="eastAsia" w:eastAsia="宋体"/>
          <w:sz w:val="30"/>
          <w:lang w:eastAsia="zh-CN"/>
        </w:rPr>
      </w:pPr>
      <w:r>
        <w:rPr>
          <w:rFonts w:hint="eastAsia" w:eastAsia="宋体"/>
          <w:sz w:val="30"/>
          <w:lang w:eastAsia="zh-CN"/>
        </w:rPr>
        <w:drawing>
          <wp:inline distT="0" distB="0" distL="114300" distR="114300">
            <wp:extent cx="2570480" cy="3881755"/>
            <wp:effectExtent l="0" t="0" r="0" b="0"/>
            <wp:docPr id="2" name="图片 2" descr="HF-80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F-80L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D0CED"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260350</wp:posOffset>
                </wp:positionV>
                <wp:extent cx="1828800" cy="1828800"/>
                <wp:effectExtent l="0" t="0" r="0" b="1270"/>
                <wp:wrapTopAndBottom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01DC2">
                            <w:pPr>
                              <w:tabs>
                                <w:tab w:val="left" w:pos="7161"/>
                              </w:tabs>
                              <w:jc w:val="center"/>
                              <w:rPr>
                                <w:rFonts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H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F-20L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中试电动升降分散机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9pt;margin-top:20.5pt;height:144pt;width:144pt;mso-wrap-distance-bottom:0pt;mso-wrap-distance-top:0pt;mso-wrap-style:none;z-index:251662336;mso-width-relative:page;mso-height-relative:page;" filled="f" stroked="f" coordsize="21600,21600" o:gfxdata="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Z7PR5dkAAAAKAQAADwAAAAAAAAABACAAAAAiAAAAZHJzL2Rvd25y&#10;ZXYueG1sUEsBAhQAFAAAAAgAh07iQCJ9L7Y2AgAAZQQAAA4AAAAAAAAAAQAgAAAAKA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52A01DC2">
                      <w:pPr>
                        <w:tabs>
                          <w:tab w:val="left" w:pos="7161"/>
                        </w:tabs>
                        <w:jc w:val="center"/>
                        <w:rPr>
                          <w:rFonts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H</w:t>
                      </w: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F-20L</w:t>
                      </w: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中试电动升降分散机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1099185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86.55pt;height:0.3pt;width:415.15pt;z-index:-251655168;mso-width-relative:page;mso-height-relative:page;" filled="f" stroked="t" coordsize="21600,21600" o:gfxdata="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xl8JtYAAAAJAQAADwAAAAAAAAABACAAAAAiAAAAZHJzL2Rvd25yZXYueG1sUEsBAhQAFAAAAAgA&#10;h07iQGm1HRHuAQAAtQMAAA4AAAAAAAAAAQAgAAAAJQEAAGRycy9lMm9Eb2MueG1sUEsFBgAAAAAG&#10;AAYAWQEAAIUFAAAAAA==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30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283845</wp:posOffset>
                </wp:positionV>
                <wp:extent cx="1792605" cy="62357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605" cy="62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4D41D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25pt;margin-top:22.35pt;height:49.1pt;width:141.15pt;z-index:-251657216;mso-width-relative:page;mso-height-relative:page;" filled="f" stroked="f" coordsize="21600,21600" o:gfxdata="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zBocNsAAAAKAQAADwAAAAAAAAABACAAAAAiAAAAZHJz&#10;L2Rvd25yZXYueG1sUEsBAhQAFAAAAAgAh07iQCLqnjE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04D41D">
                      <w:pPr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 w14:paraId="24B55842">
      <w:pPr>
        <w:adjustRightInd w:val="0"/>
        <w:spacing w:line="360" w:lineRule="auto"/>
        <w:ind w:firstLine="480" w:firstLineChars="200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HF系列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中试电动升降分散机适用于中试样品的分散、搅拌、混合，是科学研究、产品开发、品质控制及生产过程模拟的理想设备。广泛应用于化工、医药、生物、化妆品、保健品、食品等液体/液体的混合、乳化，液体/固体粉末的分散、均质，组织细胞捣碎、浆化实验领域。</w:t>
      </w:r>
    </w:p>
    <w:p w14:paraId="08CA3CC6">
      <w:pPr>
        <w:adjustRightInd w:val="0"/>
        <w:spacing w:line="360" w:lineRule="auto"/>
        <w:ind w:firstLine="480" w:firstLineChars="200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 </w:t>
      </w:r>
    </w:p>
    <w:p w14:paraId="4FA7E806">
      <w:pPr>
        <w:adjustRightInd w:val="0"/>
        <w:spacing w:line="360" w:lineRule="auto"/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6192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 w14:paraId="4825C350">
      <w:pPr>
        <w:widowControl/>
        <w:shd w:val="clear" w:color="auto" w:fill="FFFFFF"/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●选用进口无刷直流电机、运行稳定，噪音更小，扭矩更大。可长时间运转，设计安全可靠；仪器使用寿命更长，有效防止样品被碳粉污染的风险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  <w:t>；</w:t>
      </w:r>
    </w:p>
    <w:p w14:paraId="1C6A71CE">
      <w:pPr>
        <w:widowControl/>
        <w:shd w:val="clear" w:color="auto" w:fill="FFFFFF"/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●选用进口变频器无级调速，无刷电机，免维护，无火花，无粉尘，安全性能更高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  <w:t>；</w:t>
      </w:r>
    </w:p>
    <w:p w14:paraId="66104AF2">
      <w:pPr>
        <w:widowControl/>
        <w:shd w:val="clear" w:color="auto" w:fill="FFFFFF"/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  <w:t>智能化解决方案，触摸屏、程序设定、定时、线速度、扭矩；</w:t>
      </w:r>
    </w:p>
    <w:p w14:paraId="3E09B252">
      <w:pPr>
        <w:widowControl/>
        <w:shd w:val="clear" w:color="auto" w:fill="FFFFFF"/>
        <w:spacing w:line="360" w:lineRule="auto"/>
        <w:jc w:val="left"/>
        <w:rPr>
          <w:rFonts w:hint="eastAsia" w:ascii="宋体" w:hAnsi="宋体" w:eastAsia="宋体" w:cs="宋体"/>
          <w:color w:val="2F5597" w:themeColor="accent1" w:themeShade="BF"/>
          <w:sz w:val="24"/>
          <w:szCs w:val="24"/>
          <w:lang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●采用模块化设计，可以快速的更换分散盘，也可以更换搅拌、均质、乳化工作头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  <w:t>；</w:t>
      </w:r>
    </w:p>
    <w:p w14:paraId="2CD1A110">
      <w:pPr>
        <w:widowControl/>
        <w:shd w:val="clear" w:color="auto" w:fill="FFFFFF"/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●分散盘采用优质不锈钢制作，耐腐蚀性好，标配分散盘，也可以灵活选用其它的搅拌形式；</w:t>
      </w:r>
    </w:p>
    <w:p w14:paraId="2E2767B5">
      <w:pPr>
        <w:widowControl/>
        <w:shd w:val="clear" w:color="auto" w:fill="FFFFFF"/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●分散盘采用内六角螺丝与分散轴连接，拆装简便灵活；</w:t>
      </w:r>
    </w:p>
    <w:p w14:paraId="5B238001">
      <w:pPr>
        <w:widowControl/>
        <w:shd w:val="clear" w:color="auto" w:fill="FFFFFF"/>
        <w:spacing w:line="360" w:lineRule="auto"/>
        <w:jc w:val="left"/>
        <w:rPr>
          <w:rFonts w:hint="eastAsia" w:ascii="宋体" w:hAnsi="宋体" w:eastAsia="宋体" w:cs="宋体"/>
          <w:color w:val="2F5597" w:themeColor="accent1" w:themeShade="BF"/>
          <w:sz w:val="24"/>
          <w:szCs w:val="24"/>
          <w:lang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●选用高品质电动升降平台，运行更稳定，更可靠耐用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  <w:t>。</w:t>
      </w:r>
    </w:p>
    <w:p w14:paraId="0920012C"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</w:p>
    <w:p w14:paraId="153527A6">
      <w:pPr>
        <w:pStyle w:val="10"/>
        <w:numPr>
          <w:ilvl w:val="0"/>
          <w:numId w:val="1"/>
        </w:numPr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技术参数</w:t>
      </w:r>
    </w:p>
    <w:tbl>
      <w:tblPr>
        <w:tblStyle w:val="12"/>
        <w:tblW w:w="8522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6431"/>
      </w:tblGrid>
      <w:tr w14:paraId="2A85660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09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D0AFF19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型号</w:t>
            </w:r>
          </w:p>
        </w:tc>
        <w:tc>
          <w:tcPr>
            <w:tcW w:w="643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4DED9C11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HF-20L</w:t>
            </w:r>
          </w:p>
        </w:tc>
      </w:tr>
      <w:tr w14:paraId="64B7E2AC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09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167C864C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货号</w:t>
            </w:r>
          </w:p>
        </w:tc>
        <w:tc>
          <w:tcPr>
            <w:tcW w:w="643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9B18901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1030047001</w:t>
            </w:r>
          </w:p>
        </w:tc>
      </w:tr>
      <w:tr w14:paraId="2E7F06C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09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B07EB17"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处理量L</w:t>
            </w:r>
          </w:p>
        </w:tc>
        <w:tc>
          <w:tcPr>
            <w:tcW w:w="643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06C846A"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</w:t>
            </w:r>
          </w:p>
        </w:tc>
      </w:tr>
      <w:tr w14:paraId="617A379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09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4B2273B4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转速rpm</w:t>
            </w:r>
          </w:p>
        </w:tc>
        <w:tc>
          <w:tcPr>
            <w:tcW w:w="643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1638A33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150~3000</w:t>
            </w:r>
          </w:p>
        </w:tc>
      </w:tr>
      <w:tr w14:paraId="77178D2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exact"/>
        </w:trPr>
        <w:tc>
          <w:tcPr>
            <w:tcW w:w="209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9D8A483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程序控制</w:t>
            </w:r>
          </w:p>
        </w:tc>
        <w:tc>
          <w:tcPr>
            <w:tcW w:w="643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E96F78A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99段转速、时间设定；</w:t>
            </w:r>
            <w:bookmarkStart w:id="0" w:name="_GoBack"/>
            <w:bookmarkEnd w:id="0"/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80组四段循环（ABCD）</w:t>
            </w:r>
            <w:r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控制</w:t>
            </w:r>
          </w:p>
        </w:tc>
      </w:tr>
      <w:tr w14:paraId="265A87D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09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0B36EC3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屏幕显示</w:t>
            </w:r>
          </w:p>
        </w:tc>
        <w:tc>
          <w:tcPr>
            <w:tcW w:w="643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6E6B27A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7寸触摸屏</w:t>
            </w:r>
          </w:p>
        </w:tc>
      </w:tr>
      <w:tr w14:paraId="62F3529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09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6B020AA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定时范围</w:t>
            </w:r>
          </w:p>
        </w:tc>
        <w:tc>
          <w:tcPr>
            <w:tcW w:w="643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6962E30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长期或0~08:00:00h定时</w:t>
            </w:r>
          </w:p>
        </w:tc>
      </w:tr>
      <w:tr w14:paraId="39FE9B6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09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16ED9238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扭矩显示</w:t>
            </w:r>
          </w:p>
        </w:tc>
        <w:tc>
          <w:tcPr>
            <w:tcW w:w="643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1A5BA35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扭矩具有变化趋势显示功能</w:t>
            </w:r>
          </w:p>
        </w:tc>
      </w:tr>
      <w:tr w14:paraId="127E9C4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09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142F1FC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最大扭矩N.cm</w:t>
            </w:r>
          </w:p>
        </w:tc>
        <w:tc>
          <w:tcPr>
            <w:tcW w:w="643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DEE18FA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239</w:t>
            </w:r>
          </w:p>
        </w:tc>
      </w:tr>
      <w:tr w14:paraId="34EA732D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09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F0C31B6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数据存储</w:t>
            </w:r>
          </w:p>
        </w:tc>
        <w:tc>
          <w:tcPr>
            <w:tcW w:w="643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0F8EA4B4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</w:p>
        </w:tc>
      </w:tr>
      <w:tr w14:paraId="4647659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09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361CE4D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数据查看</w:t>
            </w:r>
          </w:p>
        </w:tc>
        <w:tc>
          <w:tcPr>
            <w:tcW w:w="643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CB1A735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</w:p>
        </w:tc>
      </w:tr>
      <w:tr w14:paraId="02E62E8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exact"/>
        </w:trPr>
        <w:tc>
          <w:tcPr>
            <w:tcW w:w="209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1D43A45D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温度保护</w:t>
            </w:r>
          </w:p>
        </w:tc>
        <w:tc>
          <w:tcPr>
            <w:tcW w:w="643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1B7EF4A5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测量样品温度，设置样品保护最大温度上限-99~299℃</w:t>
            </w:r>
          </w:p>
        </w:tc>
      </w:tr>
      <w:tr w14:paraId="0E41870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09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F89ACB3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软件接口</w:t>
            </w:r>
          </w:p>
        </w:tc>
        <w:tc>
          <w:tcPr>
            <w:tcW w:w="643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0C67AB2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</w:p>
        </w:tc>
      </w:tr>
      <w:tr w14:paraId="02BCE18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09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0168A1A7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功率W</w:t>
            </w:r>
          </w:p>
        </w:tc>
        <w:tc>
          <w:tcPr>
            <w:tcW w:w="643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EC15B80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750</w:t>
            </w:r>
          </w:p>
        </w:tc>
      </w:tr>
      <w:tr w14:paraId="0541401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091" w:type="dxa"/>
            <w:tcBorders>
              <w:tl2br w:val="nil"/>
              <w:tr2bl w:val="nil"/>
            </w:tcBorders>
            <w:vAlign w:val="center"/>
          </w:tcPr>
          <w:p w14:paraId="05DD0F1E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电机类型</w:t>
            </w:r>
          </w:p>
        </w:tc>
        <w:tc>
          <w:tcPr>
            <w:tcW w:w="6431" w:type="dxa"/>
            <w:tcBorders>
              <w:tl2br w:val="nil"/>
              <w:tr2bl w:val="nil"/>
            </w:tcBorders>
            <w:vAlign w:val="center"/>
          </w:tcPr>
          <w:p w14:paraId="2152FA3E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无刷直流电机</w:t>
            </w:r>
          </w:p>
        </w:tc>
      </w:tr>
      <w:tr w14:paraId="499127A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091" w:type="dxa"/>
            <w:tcBorders>
              <w:tl2br w:val="nil"/>
              <w:tr2bl w:val="nil"/>
            </w:tcBorders>
            <w:vAlign w:val="center"/>
          </w:tcPr>
          <w:p w14:paraId="249F1DA3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电机保护</w:t>
            </w:r>
          </w:p>
        </w:tc>
        <w:tc>
          <w:tcPr>
            <w:tcW w:w="6431" w:type="dxa"/>
            <w:tcBorders>
              <w:tl2br w:val="nil"/>
              <w:tr2bl w:val="nil"/>
            </w:tcBorders>
            <w:vAlign w:val="center"/>
          </w:tcPr>
          <w:p w14:paraId="59DC87E0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超温保护、过载保护</w:t>
            </w:r>
          </w:p>
        </w:tc>
      </w:tr>
      <w:tr w14:paraId="5D933B9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091" w:type="dxa"/>
            <w:tcBorders>
              <w:tl2br w:val="nil"/>
              <w:tr2bl w:val="nil"/>
            </w:tcBorders>
            <w:vAlign w:val="center"/>
          </w:tcPr>
          <w:p w14:paraId="04C63766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电源电压V</w:t>
            </w:r>
          </w:p>
        </w:tc>
        <w:tc>
          <w:tcPr>
            <w:tcW w:w="6431" w:type="dxa"/>
            <w:tcBorders>
              <w:tl2br w:val="nil"/>
              <w:tr2bl w:val="nil"/>
            </w:tcBorders>
            <w:vAlign w:val="center"/>
          </w:tcPr>
          <w:p w14:paraId="76EF0DF6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220V</w:t>
            </w:r>
          </w:p>
        </w:tc>
      </w:tr>
      <w:tr w14:paraId="25E8F43D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091" w:type="dxa"/>
            <w:tcBorders>
              <w:tl2br w:val="nil"/>
              <w:tr2bl w:val="nil"/>
            </w:tcBorders>
            <w:vAlign w:val="center"/>
          </w:tcPr>
          <w:p w14:paraId="48626F86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电源频率Hz</w:t>
            </w:r>
          </w:p>
        </w:tc>
        <w:tc>
          <w:tcPr>
            <w:tcW w:w="6431" w:type="dxa"/>
            <w:tcBorders>
              <w:tl2br w:val="nil"/>
              <w:tr2bl w:val="nil"/>
            </w:tcBorders>
            <w:vAlign w:val="center"/>
          </w:tcPr>
          <w:p w14:paraId="4E24D460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50Hz、60Hz</w:t>
            </w:r>
          </w:p>
        </w:tc>
      </w:tr>
      <w:tr w14:paraId="04EA838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091" w:type="dxa"/>
            <w:tcBorders>
              <w:tl2br w:val="nil"/>
              <w:tr2bl w:val="nil"/>
            </w:tcBorders>
            <w:vAlign w:val="center"/>
          </w:tcPr>
          <w:p w14:paraId="32CF8E6A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工作头连接方式</w:t>
            </w:r>
          </w:p>
        </w:tc>
        <w:tc>
          <w:tcPr>
            <w:tcW w:w="6431" w:type="dxa"/>
            <w:tcBorders>
              <w:tl2br w:val="nil"/>
              <w:tr2bl w:val="nil"/>
            </w:tcBorders>
            <w:vAlign w:val="center"/>
          </w:tcPr>
          <w:p w14:paraId="59AF00AE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快接</w:t>
            </w:r>
          </w:p>
        </w:tc>
      </w:tr>
      <w:tr w14:paraId="699C98F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091" w:type="dxa"/>
            <w:tcBorders>
              <w:tl2br w:val="nil"/>
              <w:tr2bl w:val="nil"/>
            </w:tcBorders>
            <w:vAlign w:val="center"/>
          </w:tcPr>
          <w:p w14:paraId="6746B628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标配工作头mm</w:t>
            </w:r>
          </w:p>
        </w:tc>
        <w:tc>
          <w:tcPr>
            <w:tcW w:w="6431" w:type="dxa"/>
            <w:tcBorders>
              <w:tl2br w:val="nil"/>
              <w:tr2bl w:val="nil"/>
            </w:tcBorders>
            <w:vAlign w:val="center"/>
          </w:tcPr>
          <w:p w14:paraId="2E8D89CB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分散盘90mm</w:t>
            </w:r>
          </w:p>
        </w:tc>
      </w:tr>
      <w:tr w14:paraId="00D02F3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091" w:type="dxa"/>
            <w:tcBorders>
              <w:tl2br w:val="nil"/>
              <w:tr2bl w:val="nil"/>
            </w:tcBorders>
            <w:vAlign w:val="center"/>
          </w:tcPr>
          <w:p w14:paraId="722A8923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工作头材质</w:t>
            </w:r>
          </w:p>
        </w:tc>
        <w:tc>
          <w:tcPr>
            <w:tcW w:w="6431" w:type="dxa"/>
            <w:tcBorders>
              <w:tl2br w:val="nil"/>
              <w:tr2bl w:val="nil"/>
            </w:tcBorders>
            <w:vAlign w:val="center"/>
          </w:tcPr>
          <w:p w14:paraId="3F908F68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316不锈钢</w:t>
            </w:r>
          </w:p>
        </w:tc>
      </w:tr>
      <w:tr w14:paraId="1F3838F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exact"/>
        </w:trPr>
        <w:tc>
          <w:tcPr>
            <w:tcW w:w="2091" w:type="dxa"/>
            <w:tcBorders>
              <w:tl2br w:val="nil"/>
              <w:tr2bl w:val="nil"/>
            </w:tcBorders>
            <w:vAlign w:val="center"/>
          </w:tcPr>
          <w:p w14:paraId="53809172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工作头离地mm</w:t>
            </w:r>
          </w:p>
        </w:tc>
        <w:tc>
          <w:tcPr>
            <w:tcW w:w="6431" w:type="dxa"/>
            <w:tcBorders>
              <w:tl2br w:val="nil"/>
              <w:tr2bl w:val="nil"/>
            </w:tcBorders>
            <w:vAlign w:val="center"/>
          </w:tcPr>
          <w:p w14:paraId="261A78C3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40mm</w:t>
            </w:r>
          </w:p>
        </w:tc>
      </w:tr>
      <w:tr w14:paraId="5D1E7F6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091" w:type="dxa"/>
            <w:tcBorders>
              <w:tl2br w:val="nil"/>
              <w:tr2bl w:val="nil"/>
            </w:tcBorders>
            <w:vAlign w:val="center"/>
          </w:tcPr>
          <w:p w14:paraId="4D441961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升降行程mm</w:t>
            </w:r>
          </w:p>
        </w:tc>
        <w:tc>
          <w:tcPr>
            <w:tcW w:w="6431" w:type="dxa"/>
            <w:tcBorders>
              <w:tl2br w:val="nil"/>
              <w:tr2bl w:val="nil"/>
            </w:tcBorders>
            <w:vAlign w:val="center"/>
          </w:tcPr>
          <w:p w14:paraId="560BD109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600mm</w:t>
            </w:r>
          </w:p>
        </w:tc>
      </w:tr>
      <w:tr w14:paraId="03C4663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091" w:type="dxa"/>
            <w:tcBorders>
              <w:tl2br w:val="nil"/>
              <w:tr2bl w:val="nil"/>
            </w:tcBorders>
            <w:vAlign w:val="center"/>
          </w:tcPr>
          <w:p w14:paraId="49C74A9C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推荐容器尺寸mm</w:t>
            </w:r>
          </w:p>
        </w:tc>
        <w:tc>
          <w:tcPr>
            <w:tcW w:w="6431" w:type="dxa"/>
            <w:tcBorders>
              <w:tl2br w:val="nil"/>
              <w:tr2bl w:val="nil"/>
            </w:tcBorders>
            <w:vAlign w:val="center"/>
          </w:tcPr>
          <w:p w14:paraId="03EDA8D9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φ300*360mm</w:t>
            </w:r>
          </w:p>
        </w:tc>
      </w:tr>
      <w:tr w14:paraId="7427636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091" w:type="dxa"/>
            <w:tcBorders>
              <w:tl2br w:val="nil"/>
              <w:tr2bl w:val="nil"/>
            </w:tcBorders>
            <w:vAlign w:val="center"/>
          </w:tcPr>
          <w:p w14:paraId="66739D25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脚架材料</w:t>
            </w:r>
          </w:p>
        </w:tc>
        <w:tc>
          <w:tcPr>
            <w:tcW w:w="6431" w:type="dxa"/>
            <w:tcBorders>
              <w:tl2br w:val="nil"/>
              <w:tr2bl w:val="nil"/>
            </w:tcBorders>
            <w:vAlign w:val="center"/>
          </w:tcPr>
          <w:p w14:paraId="45761985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304不锈钢</w:t>
            </w:r>
          </w:p>
        </w:tc>
      </w:tr>
      <w:tr w14:paraId="0EA8203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091" w:type="dxa"/>
            <w:tcBorders>
              <w:tl2br w:val="nil"/>
              <w:tr2bl w:val="nil"/>
            </w:tcBorders>
            <w:vAlign w:val="center"/>
          </w:tcPr>
          <w:p w14:paraId="3CB0EDFE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脚架开口尺寸mm</w:t>
            </w:r>
          </w:p>
        </w:tc>
        <w:tc>
          <w:tcPr>
            <w:tcW w:w="6431" w:type="dxa"/>
            <w:tcBorders>
              <w:tl2br w:val="nil"/>
              <w:tr2bl w:val="nil"/>
            </w:tcBorders>
            <w:vAlign w:val="center"/>
          </w:tcPr>
          <w:p w14:paraId="266843B2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450mm</w:t>
            </w:r>
          </w:p>
        </w:tc>
      </w:tr>
      <w:tr w14:paraId="33E0D07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091" w:type="dxa"/>
            <w:tcBorders>
              <w:tl2br w:val="nil"/>
              <w:tr2bl w:val="nil"/>
            </w:tcBorders>
            <w:vAlign w:val="center"/>
          </w:tcPr>
          <w:p w14:paraId="701CAEB1"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外形尺寸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mm</w:t>
            </w:r>
          </w:p>
        </w:tc>
        <w:tc>
          <w:tcPr>
            <w:tcW w:w="6431" w:type="dxa"/>
            <w:tcBorders>
              <w:tl2br w:val="nil"/>
              <w:tr2bl w:val="nil"/>
            </w:tcBorders>
            <w:vAlign w:val="center"/>
          </w:tcPr>
          <w:p w14:paraId="44714ECE"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</w:p>
        </w:tc>
      </w:tr>
      <w:tr w14:paraId="56B749A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091" w:type="dxa"/>
            <w:tcBorders>
              <w:tl2br w:val="nil"/>
              <w:tr2bl w:val="nil"/>
            </w:tcBorders>
            <w:vAlign w:val="center"/>
          </w:tcPr>
          <w:p w14:paraId="3E889B9F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包装尺寸mm</w:t>
            </w:r>
          </w:p>
        </w:tc>
        <w:tc>
          <w:tcPr>
            <w:tcW w:w="6431" w:type="dxa"/>
            <w:tcBorders>
              <w:tl2br w:val="nil"/>
              <w:tr2bl w:val="nil"/>
            </w:tcBorders>
            <w:vAlign w:val="center"/>
          </w:tcPr>
          <w:p w14:paraId="26F5D10D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870*800*1600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mm</w:t>
            </w:r>
          </w:p>
        </w:tc>
      </w:tr>
      <w:tr w14:paraId="43D82B3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091" w:type="dxa"/>
            <w:tcBorders>
              <w:tl2br w:val="nil"/>
              <w:tr2bl w:val="nil"/>
            </w:tcBorders>
            <w:vAlign w:val="center"/>
          </w:tcPr>
          <w:p w14:paraId="514BAC6C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净重kg</w:t>
            </w:r>
          </w:p>
        </w:tc>
        <w:tc>
          <w:tcPr>
            <w:tcW w:w="6431" w:type="dxa"/>
            <w:tcBorders>
              <w:tl2br w:val="nil"/>
              <w:tr2bl w:val="nil"/>
            </w:tcBorders>
            <w:vAlign w:val="center"/>
          </w:tcPr>
          <w:p w14:paraId="7404D157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</w:p>
        </w:tc>
      </w:tr>
      <w:tr w14:paraId="3BC627E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091" w:type="dxa"/>
            <w:tcBorders>
              <w:tl2br w:val="nil"/>
              <w:tr2bl w:val="nil"/>
            </w:tcBorders>
            <w:vAlign w:val="center"/>
          </w:tcPr>
          <w:p w14:paraId="4188C6C8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毛重kg</w:t>
            </w:r>
          </w:p>
        </w:tc>
        <w:tc>
          <w:tcPr>
            <w:tcW w:w="6431" w:type="dxa"/>
            <w:tcBorders>
              <w:tl2br w:val="nil"/>
              <w:tr2bl w:val="nil"/>
            </w:tcBorders>
            <w:vAlign w:val="center"/>
          </w:tcPr>
          <w:p w14:paraId="41E575FB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</w:p>
        </w:tc>
      </w:tr>
    </w:tbl>
    <w:p w14:paraId="7D9C4AFF">
      <w:pPr>
        <w:widowControl/>
        <w:shd w:val="clear" w:color="auto" w:fill="FFFFFF"/>
        <w:spacing w:line="360" w:lineRule="auto"/>
        <w:jc w:val="left"/>
        <w:textAlignment w:val="center"/>
        <w:rPr>
          <w:rFonts w:ascii="宋体" w:hAnsi="宋体" w:cs="宋体"/>
          <w:color w:val="2F5597" w:themeColor="accent1" w:themeShade="BF"/>
          <w:kern w:val="0"/>
          <w:sz w:val="24"/>
          <w:szCs w:val="24"/>
          <w:shd w:val="clear" w:color="auto" w:fill="FFFFFF"/>
          <w:lang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mic Sans MS">
    <w:panose1 w:val="030F0702030302020204"/>
    <w:charset w:val="00"/>
    <w:family w:val="auto"/>
    <w:pitch w:val="default"/>
    <w:sig w:usb0="00000687" w:usb1="00000013" w:usb2="00000000" w:usb3="00000000" w:csb0="200000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E13CCE"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 w14:paraId="30E62BEF"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 w14:paraId="6FF929CE"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07D7AC">
    <w:pPr>
      <w:pStyle w:val="10"/>
      <w:spacing w:line="240" w:lineRule="atLeast"/>
      <w:jc w:val="both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824865" cy="824865"/>
          <wp:effectExtent l="0" t="0" r="13335" b="1333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4865" cy="824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269A30">
    <w:pPr>
      <w:pStyle w:val="9"/>
      <w:pBdr>
        <w:bottom w:val="none" w:color="auto" w:sz="0" w:space="1"/>
      </w:pBdr>
      <w:tabs>
        <w:tab w:val="center" w:pos="4153"/>
        <w:tab w:val="right" w:pos="8306"/>
      </w:tabs>
      <w:jc w:val="center"/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 w14:paraId="7D3B1F1E">
    <w:pPr>
      <w:jc w:val="center"/>
      <w:rPr>
        <w:sz w:val="24"/>
        <w:szCs w:val="24"/>
      </w:rPr>
    </w:pPr>
    <w:r>
      <w:rPr>
        <w:rFonts w:hint="eastAsia"/>
        <w:b/>
        <w:bCs/>
        <w:color w:val="203864" w:themeColor="accent1" w:themeShade="80"/>
        <w:kern w:val="0"/>
      </w:rPr>
      <w:t>ShanghaiHuxiIndustryCo.,Ltd.,</w:t>
    </w:r>
  </w:p>
  <w:p w14:paraId="4344F382">
    <w:pPr>
      <w:pStyle w:val="9"/>
      <w:jc w:val="both"/>
    </w:pPr>
  </w:p>
  <w:p w14:paraId="01B46D68"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7F499F"/>
    <w:multiLevelType w:val="singleLevel"/>
    <w:tmpl w:val="EA7F499F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zdmZDU4NDA1NmI5ODM1ZDk5MTc4M2VjMzgyYjMifQ=="/>
  </w:docVars>
  <w:rsids>
    <w:rsidRoot w:val="000A30B6"/>
    <w:rsid w:val="00000422"/>
    <w:rsid w:val="00007BE3"/>
    <w:rsid w:val="000119AF"/>
    <w:rsid w:val="0002414F"/>
    <w:rsid w:val="00084F4D"/>
    <w:rsid w:val="00091A92"/>
    <w:rsid w:val="000A30B6"/>
    <w:rsid w:val="000C348E"/>
    <w:rsid w:val="000C75E3"/>
    <w:rsid w:val="000F0EE7"/>
    <w:rsid w:val="001C2F0D"/>
    <w:rsid w:val="0020067A"/>
    <w:rsid w:val="00227827"/>
    <w:rsid w:val="00236DCE"/>
    <w:rsid w:val="00262F28"/>
    <w:rsid w:val="002B6FFF"/>
    <w:rsid w:val="002C777E"/>
    <w:rsid w:val="002F2DF2"/>
    <w:rsid w:val="002F500E"/>
    <w:rsid w:val="002F74BD"/>
    <w:rsid w:val="00315F3A"/>
    <w:rsid w:val="00322A67"/>
    <w:rsid w:val="0033357C"/>
    <w:rsid w:val="003355DC"/>
    <w:rsid w:val="00343CBD"/>
    <w:rsid w:val="003775A9"/>
    <w:rsid w:val="003D498D"/>
    <w:rsid w:val="00400996"/>
    <w:rsid w:val="00427D6F"/>
    <w:rsid w:val="00496B10"/>
    <w:rsid w:val="004A2EE0"/>
    <w:rsid w:val="004E7E09"/>
    <w:rsid w:val="00535C95"/>
    <w:rsid w:val="0056688B"/>
    <w:rsid w:val="00580C1D"/>
    <w:rsid w:val="00592FED"/>
    <w:rsid w:val="00596893"/>
    <w:rsid w:val="005A5BBC"/>
    <w:rsid w:val="006665FA"/>
    <w:rsid w:val="006871DA"/>
    <w:rsid w:val="0069114D"/>
    <w:rsid w:val="00741072"/>
    <w:rsid w:val="007650E0"/>
    <w:rsid w:val="007A51F4"/>
    <w:rsid w:val="008052D3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AE399E"/>
    <w:rsid w:val="00AF7348"/>
    <w:rsid w:val="00B61697"/>
    <w:rsid w:val="00B839ED"/>
    <w:rsid w:val="00BC76BA"/>
    <w:rsid w:val="00BD42F1"/>
    <w:rsid w:val="00C47428"/>
    <w:rsid w:val="00C83139"/>
    <w:rsid w:val="00CA0C72"/>
    <w:rsid w:val="00CD1E6B"/>
    <w:rsid w:val="00D07C89"/>
    <w:rsid w:val="00D63CB2"/>
    <w:rsid w:val="00DA0404"/>
    <w:rsid w:val="00DA6A09"/>
    <w:rsid w:val="00E15CAB"/>
    <w:rsid w:val="00E2271A"/>
    <w:rsid w:val="00E54BE6"/>
    <w:rsid w:val="00E610B3"/>
    <w:rsid w:val="00E62DD8"/>
    <w:rsid w:val="00E900EE"/>
    <w:rsid w:val="00EC783E"/>
    <w:rsid w:val="00EE686A"/>
    <w:rsid w:val="00EF22FA"/>
    <w:rsid w:val="00EF49CC"/>
    <w:rsid w:val="00EF585C"/>
    <w:rsid w:val="00F8754C"/>
    <w:rsid w:val="00FA3922"/>
    <w:rsid w:val="00FE197F"/>
    <w:rsid w:val="017212D3"/>
    <w:rsid w:val="02510197"/>
    <w:rsid w:val="028973DC"/>
    <w:rsid w:val="02AA71DB"/>
    <w:rsid w:val="02D933F4"/>
    <w:rsid w:val="02F87F3E"/>
    <w:rsid w:val="037C1244"/>
    <w:rsid w:val="03F258F4"/>
    <w:rsid w:val="04C27195"/>
    <w:rsid w:val="04E918A9"/>
    <w:rsid w:val="05DE64D7"/>
    <w:rsid w:val="0692734F"/>
    <w:rsid w:val="07553E41"/>
    <w:rsid w:val="08B844C4"/>
    <w:rsid w:val="091F1204"/>
    <w:rsid w:val="0A184A29"/>
    <w:rsid w:val="0A366F57"/>
    <w:rsid w:val="0A546A76"/>
    <w:rsid w:val="0A965B96"/>
    <w:rsid w:val="0BE04A65"/>
    <w:rsid w:val="0EFA2408"/>
    <w:rsid w:val="0FFB0C72"/>
    <w:rsid w:val="10C02CE0"/>
    <w:rsid w:val="10DC64E1"/>
    <w:rsid w:val="10E60B82"/>
    <w:rsid w:val="11385EB2"/>
    <w:rsid w:val="11477335"/>
    <w:rsid w:val="11674ECD"/>
    <w:rsid w:val="117D1E52"/>
    <w:rsid w:val="11B80688"/>
    <w:rsid w:val="125977AE"/>
    <w:rsid w:val="12F323D9"/>
    <w:rsid w:val="13377D20"/>
    <w:rsid w:val="144638D4"/>
    <w:rsid w:val="14C74B3E"/>
    <w:rsid w:val="162626F1"/>
    <w:rsid w:val="163338FF"/>
    <w:rsid w:val="167836D1"/>
    <w:rsid w:val="16855545"/>
    <w:rsid w:val="16A71820"/>
    <w:rsid w:val="18711AC3"/>
    <w:rsid w:val="1886336C"/>
    <w:rsid w:val="18E62F2B"/>
    <w:rsid w:val="191D7DDA"/>
    <w:rsid w:val="1929165B"/>
    <w:rsid w:val="1976192B"/>
    <w:rsid w:val="1A2E4BEE"/>
    <w:rsid w:val="1A4C7833"/>
    <w:rsid w:val="1AB80B3F"/>
    <w:rsid w:val="1B871C86"/>
    <w:rsid w:val="1C4A28F1"/>
    <w:rsid w:val="1C8D4EFF"/>
    <w:rsid w:val="1DE275D5"/>
    <w:rsid w:val="1E486378"/>
    <w:rsid w:val="1F995798"/>
    <w:rsid w:val="2159429D"/>
    <w:rsid w:val="216A23E2"/>
    <w:rsid w:val="21C226FE"/>
    <w:rsid w:val="22E601DB"/>
    <w:rsid w:val="23243285"/>
    <w:rsid w:val="2395476C"/>
    <w:rsid w:val="241D3C4F"/>
    <w:rsid w:val="246A0583"/>
    <w:rsid w:val="24AE6CFC"/>
    <w:rsid w:val="295A600F"/>
    <w:rsid w:val="2A602115"/>
    <w:rsid w:val="2A847618"/>
    <w:rsid w:val="2AC31D90"/>
    <w:rsid w:val="2B8A6344"/>
    <w:rsid w:val="2BE36FED"/>
    <w:rsid w:val="2C2B4AD0"/>
    <w:rsid w:val="2C936415"/>
    <w:rsid w:val="2C9B3ED6"/>
    <w:rsid w:val="2CBC35B2"/>
    <w:rsid w:val="2D270418"/>
    <w:rsid w:val="2D9E504D"/>
    <w:rsid w:val="2DBB4423"/>
    <w:rsid w:val="2E5E5B1C"/>
    <w:rsid w:val="2F096990"/>
    <w:rsid w:val="30667F5E"/>
    <w:rsid w:val="317B73D2"/>
    <w:rsid w:val="31D046B2"/>
    <w:rsid w:val="32494755"/>
    <w:rsid w:val="330E33B7"/>
    <w:rsid w:val="34121BAC"/>
    <w:rsid w:val="342310E4"/>
    <w:rsid w:val="348346E6"/>
    <w:rsid w:val="348E7F12"/>
    <w:rsid w:val="354872DA"/>
    <w:rsid w:val="35B2382C"/>
    <w:rsid w:val="35B92EB0"/>
    <w:rsid w:val="36585CBC"/>
    <w:rsid w:val="36E10A24"/>
    <w:rsid w:val="37C36B15"/>
    <w:rsid w:val="38BF6904"/>
    <w:rsid w:val="38E64DAF"/>
    <w:rsid w:val="3A045A6B"/>
    <w:rsid w:val="3A542ACC"/>
    <w:rsid w:val="3ABF1760"/>
    <w:rsid w:val="3B741410"/>
    <w:rsid w:val="3B8E778B"/>
    <w:rsid w:val="3C5E63A4"/>
    <w:rsid w:val="3CA111D3"/>
    <w:rsid w:val="3DA6127B"/>
    <w:rsid w:val="3DEB6E30"/>
    <w:rsid w:val="3E2B5E06"/>
    <w:rsid w:val="3F3E5024"/>
    <w:rsid w:val="3F5900B0"/>
    <w:rsid w:val="3FDA03A9"/>
    <w:rsid w:val="40764144"/>
    <w:rsid w:val="40B0296F"/>
    <w:rsid w:val="410B44C7"/>
    <w:rsid w:val="412208FF"/>
    <w:rsid w:val="43EA5F2F"/>
    <w:rsid w:val="442711AA"/>
    <w:rsid w:val="45660E30"/>
    <w:rsid w:val="45E369C8"/>
    <w:rsid w:val="4756457E"/>
    <w:rsid w:val="498B526A"/>
    <w:rsid w:val="4A527F2C"/>
    <w:rsid w:val="4A6E6488"/>
    <w:rsid w:val="4AA4627F"/>
    <w:rsid w:val="4ADC76DB"/>
    <w:rsid w:val="4CA81950"/>
    <w:rsid w:val="4D4E77F2"/>
    <w:rsid w:val="4DAA5641"/>
    <w:rsid w:val="4E3C4E24"/>
    <w:rsid w:val="4E931B10"/>
    <w:rsid w:val="4FD73045"/>
    <w:rsid w:val="51C771E3"/>
    <w:rsid w:val="51F9487C"/>
    <w:rsid w:val="524129B8"/>
    <w:rsid w:val="52EE746C"/>
    <w:rsid w:val="5452446D"/>
    <w:rsid w:val="54996B2C"/>
    <w:rsid w:val="54D77948"/>
    <w:rsid w:val="553806E1"/>
    <w:rsid w:val="563C7D3B"/>
    <w:rsid w:val="5642396D"/>
    <w:rsid w:val="567A4548"/>
    <w:rsid w:val="57225D22"/>
    <w:rsid w:val="575256B8"/>
    <w:rsid w:val="576F688D"/>
    <w:rsid w:val="5826783E"/>
    <w:rsid w:val="58926505"/>
    <w:rsid w:val="58C6092D"/>
    <w:rsid w:val="58F34817"/>
    <w:rsid w:val="591C6583"/>
    <w:rsid w:val="594D1214"/>
    <w:rsid w:val="59AB3574"/>
    <w:rsid w:val="5A6D7E88"/>
    <w:rsid w:val="5B916C9D"/>
    <w:rsid w:val="5BDA755D"/>
    <w:rsid w:val="5DDC6E97"/>
    <w:rsid w:val="5E450BB3"/>
    <w:rsid w:val="5E4D1219"/>
    <w:rsid w:val="607225C9"/>
    <w:rsid w:val="608B6872"/>
    <w:rsid w:val="60C11464"/>
    <w:rsid w:val="61FA2450"/>
    <w:rsid w:val="624F31B6"/>
    <w:rsid w:val="626F460D"/>
    <w:rsid w:val="62737F03"/>
    <w:rsid w:val="62BD7680"/>
    <w:rsid w:val="63B80222"/>
    <w:rsid w:val="63C00461"/>
    <w:rsid w:val="63D35A12"/>
    <w:rsid w:val="64055351"/>
    <w:rsid w:val="64911D90"/>
    <w:rsid w:val="64BB3B0A"/>
    <w:rsid w:val="65173864"/>
    <w:rsid w:val="67074C35"/>
    <w:rsid w:val="67923058"/>
    <w:rsid w:val="67B86FD5"/>
    <w:rsid w:val="68943CF2"/>
    <w:rsid w:val="68CC736B"/>
    <w:rsid w:val="69A05A18"/>
    <w:rsid w:val="6AB4227F"/>
    <w:rsid w:val="6B230670"/>
    <w:rsid w:val="6B3B6611"/>
    <w:rsid w:val="6B5251F4"/>
    <w:rsid w:val="6B6C7258"/>
    <w:rsid w:val="6BA7011A"/>
    <w:rsid w:val="6D9D1563"/>
    <w:rsid w:val="6DFB560B"/>
    <w:rsid w:val="6EB04D47"/>
    <w:rsid w:val="6F17421F"/>
    <w:rsid w:val="6F7B3153"/>
    <w:rsid w:val="6F975B11"/>
    <w:rsid w:val="71E561F0"/>
    <w:rsid w:val="72A11BCE"/>
    <w:rsid w:val="73587C07"/>
    <w:rsid w:val="737F1A45"/>
    <w:rsid w:val="73822049"/>
    <w:rsid w:val="73974732"/>
    <w:rsid w:val="74A64C8E"/>
    <w:rsid w:val="74B43457"/>
    <w:rsid w:val="75EA64FF"/>
    <w:rsid w:val="76E353C5"/>
    <w:rsid w:val="77C15694"/>
    <w:rsid w:val="78323E75"/>
    <w:rsid w:val="78937864"/>
    <w:rsid w:val="78A70F68"/>
    <w:rsid w:val="78AA0A59"/>
    <w:rsid w:val="78F84331"/>
    <w:rsid w:val="79652BD2"/>
    <w:rsid w:val="79FB6B36"/>
    <w:rsid w:val="7A61311F"/>
    <w:rsid w:val="7A664B08"/>
    <w:rsid w:val="7AA2317C"/>
    <w:rsid w:val="7B965710"/>
    <w:rsid w:val="7CAD3559"/>
    <w:rsid w:val="7CFD67BA"/>
    <w:rsid w:val="7D030CD1"/>
    <w:rsid w:val="7D806002"/>
    <w:rsid w:val="7E15757F"/>
    <w:rsid w:val="7FFD1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autoRedefine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autoRedefine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qFormat/>
    <w:uiPriority w:val="0"/>
    <w:pPr>
      <w:jc w:val="center"/>
    </w:p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EAD2F88-106B-4C3B-A0AB-647588B34F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493</Words>
  <Characters>579</Characters>
  <Lines>3</Lines>
  <Paragraphs>1</Paragraphs>
  <TotalTime>2</TotalTime>
  <ScaleCrop>false</ScaleCrop>
  <LinksUpToDate>false</LinksUpToDate>
  <CharactersWithSpaces>580</CharactersWithSpaces>
  <Application>WPS Office_12.1.0.26884_F1E327BC-269C-435d-A152-05C5408002CA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2020-12-31T01:45:00Z</dcterms:created>
  <dc:creator>孙长娟</dc:creator>
  <cp:lastModifiedBy>五七</cp:lastModifiedBy>
  <dcterms:modified xsi:type="dcterms:W3CDTF">2026-07-23T02:25:24Z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2052-12.1.0.26884</vt:lpwstr>
  </property>
  <property fmtid="{D5CDD505-2E9C-101B-9397-08002B2CF9AE}" pid="3" name="KSORubyTemplateID" linkTarget="0">
    <vt:lpwstr>6</vt:lpwstr>
  </property>
  <property fmtid="{D5CDD505-2E9C-101B-9397-08002B2CF9AE}" pid="4" name="ICV">
    <vt:lpwstr>E4EE0D6A8E1F420884BCC608251F321B</vt:lpwstr>
  </property>
  <property fmtid="{D5CDD505-2E9C-101B-9397-08002B2CF9AE}" pid="5" name="KSOTemplateDocerSaveRecord">
    <vt:lpwstr>eyJoZGlkIjoiNmNlZjQwZGI4ZDEwOWQxNzVjYzQ0MmQ0MzZiYjgzZTkiLCJ1c2VySWQiOiI0MzIzNDk0NzMifQ==</vt:lpwstr>
  </property>
</Properties>
</file>